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EC" w:rsidRPr="007B50EC" w:rsidRDefault="007B50EC" w:rsidP="007B50EC">
      <w:pPr>
        <w:autoSpaceDE w:val="0"/>
        <w:autoSpaceDN w:val="0"/>
        <w:adjustRightInd w:val="0"/>
        <w:rPr>
          <w:rFonts w:ascii="Ink Free" w:hAnsi="Ink Free" w:cs="Ink Free"/>
          <w:color w:val="000000"/>
          <w:sz w:val="24"/>
          <w:szCs w:val="24"/>
          <w:lang w:eastAsia="fr-FR"/>
        </w:rPr>
      </w:pPr>
    </w:p>
    <w:p w:rsidR="007B50EC" w:rsidRPr="007B50EC" w:rsidRDefault="006F7AEA" w:rsidP="007B50EC">
      <w:pPr>
        <w:jc w:val="center"/>
        <w:rPr>
          <w:rFonts w:asciiTheme="minorHAnsi" w:hAnsiTheme="minorHAnsi" w:cstheme="minorHAnsi"/>
          <w:b/>
          <w:bCs/>
          <w:color w:val="24408E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24408E"/>
          <w:sz w:val="40"/>
          <w:szCs w:val="40"/>
        </w:rPr>
        <w:t>Newsletter de la</w:t>
      </w:r>
      <w:r w:rsidR="007B50EC" w:rsidRPr="007B50EC">
        <w:rPr>
          <w:rFonts w:asciiTheme="minorHAnsi" w:hAnsiTheme="minorHAnsi" w:cstheme="minorHAnsi"/>
          <w:b/>
          <w:bCs/>
          <w:color w:val="24408E"/>
          <w:sz w:val="40"/>
          <w:szCs w:val="40"/>
        </w:rPr>
        <w:t xml:space="preserve"> MDPH de Paris </w:t>
      </w:r>
    </w:p>
    <w:p w:rsidR="00B70B62" w:rsidRPr="0068155C" w:rsidRDefault="00766E38" w:rsidP="007B50EC">
      <w:pPr>
        <w:jc w:val="center"/>
        <w:rPr>
          <w:rFonts w:asciiTheme="minorHAnsi" w:hAnsiTheme="minorHAnsi" w:cstheme="minorHAnsi"/>
          <w:b/>
          <w:bCs/>
          <w:color w:val="24408E"/>
          <w:sz w:val="52"/>
          <w:szCs w:val="52"/>
        </w:rPr>
      </w:pPr>
      <w:r>
        <w:rPr>
          <w:rFonts w:asciiTheme="minorHAnsi" w:hAnsiTheme="minorHAnsi" w:cstheme="minorHAnsi"/>
          <w:b/>
          <w:bCs/>
          <w:color w:val="24408E"/>
          <w:sz w:val="40"/>
          <w:szCs w:val="40"/>
        </w:rPr>
        <w:t>Avril</w:t>
      </w:r>
      <w:r w:rsidR="007B50EC" w:rsidRPr="007B50EC">
        <w:rPr>
          <w:rFonts w:asciiTheme="minorHAnsi" w:hAnsiTheme="minorHAnsi" w:cstheme="minorHAnsi"/>
          <w:b/>
          <w:bCs/>
          <w:color w:val="24408E"/>
          <w:sz w:val="40"/>
          <w:szCs w:val="40"/>
        </w:rPr>
        <w:t xml:space="preserve"> 2021</w:t>
      </w:r>
    </w:p>
    <w:p w:rsidR="00C31267" w:rsidRPr="0068155C" w:rsidRDefault="00C31267" w:rsidP="00C31267">
      <w:pPr>
        <w:pStyle w:val="Default"/>
        <w:rPr>
          <w:rFonts w:asciiTheme="minorHAnsi" w:hAnsiTheme="minorHAnsi" w:cstheme="minorHAnsi"/>
        </w:rPr>
      </w:pPr>
    </w:p>
    <w:p w:rsidR="00C31267" w:rsidRPr="0068155C" w:rsidRDefault="00C31267" w:rsidP="00C31267">
      <w:pPr>
        <w:pStyle w:val="Default"/>
        <w:rPr>
          <w:rFonts w:asciiTheme="minorHAnsi" w:hAnsiTheme="minorHAnsi" w:cstheme="minorHAnsi"/>
          <w:color w:val="auto"/>
        </w:rPr>
      </w:pPr>
    </w:p>
    <w:p w:rsidR="007B50EC" w:rsidRPr="009321AB" w:rsidRDefault="007B50EC" w:rsidP="007B50E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9321AB">
        <w:rPr>
          <w:rFonts w:asciiTheme="minorHAnsi" w:hAnsiTheme="minorHAnsi" w:cstheme="minorHAnsi"/>
        </w:rPr>
        <w:t xml:space="preserve">Twitter </w:t>
      </w:r>
      <w:hyperlink r:id="rId9" w:history="1">
        <w:r w:rsidRPr="009321AB">
          <w:rPr>
            <w:rStyle w:val="Lienhypertexte"/>
            <w:rFonts w:asciiTheme="minorHAnsi" w:hAnsiTheme="minorHAnsi" w:cstheme="minorHAnsi"/>
            <w:b/>
            <w:bCs/>
            <w:sz w:val="23"/>
            <w:szCs w:val="23"/>
          </w:rPr>
          <w:t>@</w:t>
        </w:r>
        <w:proofErr w:type="spellStart"/>
        <w:r w:rsidRPr="009321AB">
          <w:rPr>
            <w:rStyle w:val="Lienhypertexte"/>
            <w:rFonts w:asciiTheme="minorHAnsi" w:hAnsiTheme="minorHAnsi" w:cstheme="minorHAnsi"/>
            <w:b/>
            <w:bCs/>
            <w:sz w:val="23"/>
            <w:szCs w:val="23"/>
          </w:rPr>
          <w:t>handicap_paris</w:t>
        </w:r>
        <w:proofErr w:type="spellEnd"/>
      </w:hyperlink>
      <w:r w:rsidRPr="009321AB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:rsidR="007B50EC" w:rsidRPr="009321AB" w:rsidRDefault="007B50EC" w:rsidP="007B50E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9321AB">
        <w:rPr>
          <w:rFonts w:asciiTheme="minorHAnsi" w:hAnsiTheme="minorHAnsi" w:cstheme="minorHAnsi"/>
          <w:bCs/>
          <w:sz w:val="23"/>
          <w:szCs w:val="23"/>
        </w:rPr>
        <w:t>LinkedIn</w:t>
      </w:r>
      <w:r w:rsidRPr="009321AB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hyperlink r:id="rId10" w:history="1">
        <w:r w:rsidRPr="009321AB">
          <w:rPr>
            <w:rStyle w:val="Lienhypertexte"/>
            <w:rFonts w:asciiTheme="minorHAnsi" w:hAnsiTheme="minorHAnsi" w:cstheme="minorHAnsi"/>
            <w:b/>
            <w:bCs/>
            <w:sz w:val="23"/>
            <w:szCs w:val="23"/>
          </w:rPr>
          <w:t>MDPH de Paris</w:t>
        </w:r>
      </w:hyperlink>
      <w:r w:rsidRPr="009321AB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:rsidR="004B16F0" w:rsidRPr="009321AB" w:rsidRDefault="007B50EC" w:rsidP="007B50E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9321AB">
        <w:rPr>
          <w:rFonts w:asciiTheme="minorHAnsi" w:hAnsiTheme="minorHAnsi" w:cstheme="minorHAnsi"/>
          <w:bCs/>
          <w:sz w:val="23"/>
          <w:szCs w:val="23"/>
        </w:rPr>
        <w:t xml:space="preserve">Site Internet </w:t>
      </w:r>
      <w:hyperlink r:id="rId11" w:history="1">
        <w:r w:rsidRPr="009321AB">
          <w:rPr>
            <w:rStyle w:val="Lienhypertexte"/>
            <w:rFonts w:asciiTheme="minorHAnsi" w:hAnsiTheme="minorHAnsi" w:cstheme="minorHAnsi"/>
            <w:b/>
            <w:bCs/>
            <w:sz w:val="23"/>
            <w:szCs w:val="23"/>
          </w:rPr>
          <w:t>handicap.paris.fr</w:t>
        </w:r>
      </w:hyperlink>
    </w:p>
    <w:p w:rsidR="001C04F7" w:rsidRPr="009321AB" w:rsidRDefault="001C04F7" w:rsidP="007B50E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6F7AEA" w:rsidRPr="009321AB" w:rsidRDefault="006F7AEA" w:rsidP="006F7AE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:rsidR="00162EA0" w:rsidRDefault="00E9215E" w:rsidP="001E1C58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Style w:val="Lienhypertexte"/>
          <w:rFonts w:asciiTheme="minorHAnsi" w:hAnsiTheme="minorHAnsi" w:cstheme="minorHAnsi"/>
          <w:b/>
          <w:bCs/>
          <w:sz w:val="28"/>
          <w:szCs w:val="28"/>
          <w:lang w:eastAsia="fr-FR"/>
        </w:rPr>
      </w:pPr>
      <w:hyperlink r:id="rId12" w:history="1">
        <w:r w:rsidR="00766E38" w:rsidRPr="001E1C58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  <w:lang w:eastAsia="fr-FR"/>
          </w:rPr>
          <w:t>Fermeture de l’accueil physique de la MDPH jusqu’au 23 avril inclus</w:t>
        </w:r>
      </w:hyperlink>
      <w:r w:rsidR="00D6300B">
        <w:rPr>
          <w:rStyle w:val="Lienhypertexte"/>
          <w:rFonts w:asciiTheme="minorHAnsi" w:hAnsiTheme="minorHAnsi" w:cstheme="minorHAnsi"/>
          <w:b/>
          <w:bCs/>
          <w:sz w:val="28"/>
          <w:szCs w:val="28"/>
          <w:lang w:eastAsia="fr-FR"/>
        </w:rPr>
        <w:t xml:space="preserve"> </w:t>
      </w:r>
    </w:p>
    <w:p w:rsidR="00766E38" w:rsidRPr="000906C9" w:rsidRDefault="00D6300B" w:rsidP="000906C9">
      <w:pPr>
        <w:autoSpaceDE w:val="0"/>
        <w:autoSpaceDN w:val="0"/>
        <w:adjustRightInd w:val="0"/>
        <w:spacing w:line="288" w:lineRule="auto"/>
        <w:ind w:left="57"/>
        <w:jc w:val="center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0906C9">
        <w:rPr>
          <w:color w:val="000000"/>
        </w:rPr>
        <w:t>(</w:t>
      </w:r>
      <w:proofErr w:type="gramStart"/>
      <w:r w:rsidRPr="000906C9">
        <w:rPr>
          <w:color w:val="000000"/>
          <w:lang w:eastAsia="fr-FR"/>
        </w:rPr>
        <w:t>sauf</w:t>
      </w:r>
      <w:proofErr w:type="gramEnd"/>
      <w:r w:rsidRPr="000906C9">
        <w:rPr>
          <w:color w:val="000000"/>
          <w:lang w:eastAsia="fr-FR"/>
        </w:rPr>
        <w:t xml:space="preserve"> nouve</w:t>
      </w:r>
      <w:r w:rsidRPr="000906C9">
        <w:rPr>
          <w:color w:val="000000"/>
        </w:rPr>
        <w:t>lles annonces gouvernementales)</w:t>
      </w:r>
    </w:p>
    <w:p w:rsidR="00766E38" w:rsidRPr="00766E38" w:rsidRDefault="00766E38" w:rsidP="00766E38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 w:cstheme="minorHAnsi"/>
          <w:b/>
          <w:bCs/>
          <w:color w:val="000000"/>
          <w:sz w:val="12"/>
          <w:szCs w:val="12"/>
          <w:lang w:eastAsia="fr-FR"/>
        </w:rPr>
      </w:pPr>
    </w:p>
    <w:p w:rsidR="001E1C58" w:rsidRDefault="00766E38" w:rsidP="001E1C58">
      <w:pPr>
        <w:autoSpaceDE w:val="0"/>
        <w:autoSpaceDN w:val="0"/>
        <w:adjustRightInd w:val="0"/>
        <w:spacing w:line="288" w:lineRule="auto"/>
        <w:ind w:left="57"/>
        <w:jc w:val="both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766E38">
        <w:rPr>
          <w:rFonts w:asciiTheme="minorHAnsi" w:hAnsiTheme="minorHAnsi" w:cstheme="minorHAnsi"/>
          <w:color w:val="000000"/>
          <w:lang w:eastAsia="fr-FR"/>
        </w:rPr>
        <w:t>Vous pouvez nous contacter :</w:t>
      </w:r>
    </w:p>
    <w:p w:rsidR="001E1C58" w:rsidRDefault="00766E38" w:rsidP="001E1C58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1E1C58">
        <w:rPr>
          <w:rFonts w:asciiTheme="minorHAnsi" w:hAnsiTheme="minorHAnsi" w:cstheme="minorHAnsi"/>
          <w:color w:val="000000"/>
          <w:lang w:eastAsia="fr-FR"/>
        </w:rPr>
        <w:t xml:space="preserve">par mail à </w:t>
      </w:r>
      <w:hyperlink r:id="rId13" w:history="1">
        <w:r w:rsidR="001E1C58" w:rsidRPr="00947AA2">
          <w:rPr>
            <w:rStyle w:val="Lienhypertexte"/>
            <w:rFonts w:asciiTheme="minorHAnsi" w:hAnsiTheme="minorHAnsi" w:cstheme="minorHAnsi"/>
            <w:lang w:eastAsia="fr-FR"/>
          </w:rPr>
          <w:t>contact@mdph.paris.fr</w:t>
        </w:r>
      </w:hyperlink>
    </w:p>
    <w:p w:rsidR="00766E38" w:rsidRPr="001E1C58" w:rsidRDefault="00766E38" w:rsidP="001E1C58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1E1C58">
        <w:rPr>
          <w:rFonts w:asciiTheme="minorHAnsi" w:hAnsiTheme="minorHAnsi" w:cstheme="minorHAnsi"/>
          <w:color w:val="000000"/>
          <w:lang w:eastAsia="fr-FR"/>
        </w:rPr>
        <w:t>par téléphone au 01 53 32 39 39. L’accueil téléphonique est ouvert de 9 h à 16 h sans interruption du lundi au vendredi.</w:t>
      </w:r>
    </w:p>
    <w:p w:rsidR="00766E38" w:rsidRPr="00766E38" w:rsidRDefault="00766E38" w:rsidP="00766E38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 w:cstheme="minorHAnsi"/>
          <w:color w:val="000000"/>
          <w:lang w:eastAsia="fr-FR"/>
        </w:rPr>
      </w:pPr>
    </w:p>
    <w:p w:rsidR="00766E38" w:rsidRPr="00766E38" w:rsidRDefault="00766E38" w:rsidP="00BA1E03">
      <w:pPr>
        <w:autoSpaceDE w:val="0"/>
        <w:autoSpaceDN w:val="0"/>
        <w:adjustRightInd w:val="0"/>
        <w:spacing w:line="288" w:lineRule="auto"/>
        <w:ind w:left="57" w:right="57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766E38">
        <w:rPr>
          <w:rFonts w:asciiTheme="minorHAnsi" w:hAnsiTheme="minorHAnsi" w:cstheme="minorHAnsi"/>
          <w:color w:val="000000"/>
          <w:lang w:eastAsia="fr-FR"/>
        </w:rPr>
        <w:t xml:space="preserve">Accueil spécifique pour les personnes sourdes et malentendantes à distance via </w:t>
      </w:r>
      <w:r w:rsidR="001E1C58">
        <w:rPr>
          <w:rFonts w:asciiTheme="minorHAnsi" w:hAnsiTheme="minorHAnsi" w:cstheme="minorHAnsi"/>
          <w:color w:val="000000"/>
          <w:lang w:eastAsia="fr-FR"/>
        </w:rPr>
        <w:t xml:space="preserve">le service </w:t>
      </w:r>
      <w:proofErr w:type="spellStart"/>
      <w:r w:rsidR="001E1C58">
        <w:rPr>
          <w:rFonts w:asciiTheme="minorHAnsi" w:hAnsiTheme="minorHAnsi" w:cstheme="minorHAnsi"/>
          <w:color w:val="000000"/>
          <w:lang w:eastAsia="fr-FR"/>
        </w:rPr>
        <w:t>Acceo</w:t>
      </w:r>
      <w:proofErr w:type="spellEnd"/>
      <w:r w:rsidR="001E1C58">
        <w:rPr>
          <w:rFonts w:asciiTheme="minorHAnsi" w:hAnsiTheme="minorHAnsi" w:cstheme="minorHAnsi"/>
          <w:color w:val="000000"/>
          <w:lang w:eastAsia="fr-FR"/>
        </w:rPr>
        <w:t xml:space="preserve"> tous les jours </w:t>
      </w:r>
      <w:r w:rsidRPr="00766E38">
        <w:rPr>
          <w:rFonts w:asciiTheme="minorHAnsi" w:hAnsiTheme="minorHAnsi" w:cstheme="minorHAnsi"/>
          <w:color w:val="000000"/>
          <w:lang w:eastAsia="fr-FR"/>
        </w:rPr>
        <w:t xml:space="preserve">de 9 h à 16 h : </w:t>
      </w:r>
      <w:proofErr w:type="spellStart"/>
      <w:r w:rsidRPr="00766E38">
        <w:rPr>
          <w:rFonts w:asciiTheme="minorHAnsi" w:hAnsiTheme="minorHAnsi" w:cstheme="minorHAnsi"/>
          <w:color w:val="000000"/>
          <w:lang w:eastAsia="fr-FR"/>
        </w:rPr>
        <w:t>visio</w:t>
      </w:r>
      <w:proofErr w:type="spellEnd"/>
      <w:r w:rsidRPr="00766E38">
        <w:rPr>
          <w:rFonts w:asciiTheme="minorHAnsi" w:hAnsiTheme="minorHAnsi" w:cstheme="minorHAnsi"/>
          <w:color w:val="000000"/>
          <w:lang w:eastAsia="fr-FR"/>
        </w:rPr>
        <w:t xml:space="preserve">-interprétation en LSF, </w:t>
      </w:r>
      <w:proofErr w:type="spellStart"/>
      <w:r w:rsidRPr="00766E38">
        <w:rPr>
          <w:rFonts w:asciiTheme="minorHAnsi" w:hAnsiTheme="minorHAnsi" w:cstheme="minorHAnsi"/>
          <w:color w:val="000000"/>
          <w:lang w:eastAsia="fr-FR"/>
        </w:rPr>
        <w:t>visio</w:t>
      </w:r>
      <w:proofErr w:type="spellEnd"/>
      <w:r w:rsidRPr="00766E38">
        <w:rPr>
          <w:rFonts w:asciiTheme="minorHAnsi" w:hAnsiTheme="minorHAnsi" w:cstheme="minorHAnsi"/>
          <w:color w:val="000000"/>
          <w:lang w:eastAsia="fr-FR"/>
        </w:rPr>
        <w:t xml:space="preserve">-codage en </w:t>
      </w:r>
      <w:proofErr w:type="spellStart"/>
      <w:r w:rsidRPr="00766E38">
        <w:rPr>
          <w:rFonts w:asciiTheme="minorHAnsi" w:hAnsiTheme="minorHAnsi" w:cstheme="minorHAnsi"/>
          <w:color w:val="000000"/>
          <w:lang w:eastAsia="fr-FR"/>
        </w:rPr>
        <w:t>LfPC</w:t>
      </w:r>
      <w:proofErr w:type="spellEnd"/>
      <w:r w:rsidRPr="00766E38">
        <w:rPr>
          <w:rFonts w:asciiTheme="minorHAnsi" w:hAnsiTheme="minorHAnsi" w:cstheme="minorHAnsi"/>
          <w:color w:val="000000"/>
          <w:lang w:eastAsia="fr-FR"/>
        </w:rPr>
        <w:t xml:space="preserve"> (Langue française Parlée Complét</w:t>
      </w:r>
      <w:r w:rsidR="001E1C58">
        <w:rPr>
          <w:rFonts w:asciiTheme="minorHAnsi" w:hAnsiTheme="minorHAnsi" w:cstheme="minorHAnsi"/>
          <w:color w:val="000000"/>
          <w:lang w:eastAsia="fr-FR"/>
        </w:rPr>
        <w:t xml:space="preserve">ée), </w:t>
      </w:r>
      <w:r w:rsidRPr="00766E38">
        <w:rPr>
          <w:rFonts w:asciiTheme="minorHAnsi" w:hAnsiTheme="minorHAnsi" w:cstheme="minorHAnsi"/>
          <w:color w:val="000000"/>
          <w:lang w:eastAsia="fr-FR"/>
        </w:rPr>
        <w:t>Transcription Instantanée de la Parole.</w:t>
      </w:r>
    </w:p>
    <w:p w:rsidR="00766E38" w:rsidRPr="00766E38" w:rsidRDefault="00766E38" w:rsidP="00766E38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 w:cstheme="minorHAnsi"/>
          <w:color w:val="000000"/>
          <w:lang w:eastAsia="fr-FR"/>
        </w:rPr>
      </w:pPr>
    </w:p>
    <w:p w:rsidR="00766E38" w:rsidRPr="00766E38" w:rsidRDefault="00766E38" w:rsidP="00766E38">
      <w:pPr>
        <w:autoSpaceDE w:val="0"/>
        <w:autoSpaceDN w:val="0"/>
        <w:adjustRightInd w:val="0"/>
        <w:spacing w:line="288" w:lineRule="auto"/>
        <w:ind w:left="57"/>
        <w:jc w:val="both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766E38">
        <w:rPr>
          <w:rFonts w:asciiTheme="minorHAnsi" w:hAnsiTheme="minorHAnsi" w:cstheme="minorHAnsi"/>
          <w:color w:val="000000"/>
          <w:lang w:eastAsia="fr-FR"/>
        </w:rPr>
        <w:t>L’équipe accueil reste mobilisée par téléphone et par mail pour répondre aux questions et/ou demandes.</w:t>
      </w:r>
    </w:p>
    <w:p w:rsidR="00766E38" w:rsidRPr="00766E38" w:rsidRDefault="00766E38" w:rsidP="001E1C58">
      <w:pPr>
        <w:autoSpaceDE w:val="0"/>
        <w:autoSpaceDN w:val="0"/>
        <w:adjustRightInd w:val="0"/>
        <w:spacing w:line="288" w:lineRule="auto"/>
        <w:ind w:left="57" w:right="57"/>
        <w:jc w:val="distribute"/>
        <w:textAlignment w:val="center"/>
        <w:rPr>
          <w:rFonts w:asciiTheme="minorHAnsi" w:hAnsiTheme="minorHAnsi" w:cstheme="minorHAnsi"/>
          <w:color w:val="000000"/>
          <w:lang w:eastAsia="fr-FR"/>
        </w:rPr>
      </w:pPr>
      <w:r w:rsidRPr="00766E38">
        <w:rPr>
          <w:rFonts w:asciiTheme="minorHAnsi" w:hAnsiTheme="minorHAnsi" w:cstheme="minorHAnsi"/>
          <w:color w:val="000000"/>
          <w:lang w:eastAsia="fr-FR"/>
        </w:rPr>
        <w:t>Tous les agents de la MDPH poursuivent leurs missions de service public indépendamment de cette fermeture.</w:t>
      </w:r>
    </w:p>
    <w:p w:rsidR="0099475D" w:rsidRPr="001E1C58" w:rsidRDefault="0099475D" w:rsidP="006F7AEA">
      <w:pPr>
        <w:autoSpaceDE w:val="0"/>
        <w:autoSpaceDN w:val="0"/>
        <w:adjustRightInd w:val="0"/>
        <w:spacing w:line="241" w:lineRule="atLeast"/>
        <w:jc w:val="both"/>
        <w:rPr>
          <w:rFonts w:asciiTheme="minorHAnsi" w:hAnsiTheme="minorHAnsi" w:cstheme="minorHAnsi"/>
          <w:color w:val="000000"/>
          <w:u w:val="single"/>
          <w:lang w:eastAsia="fr-FR"/>
        </w:rPr>
      </w:pPr>
    </w:p>
    <w:p w:rsidR="00FE4A03" w:rsidRDefault="003D4D2E" w:rsidP="003D4D2E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 w:rsidRPr="003D4D2E">
        <w:rPr>
          <w:rFonts w:asciiTheme="minorHAnsi" w:hAnsiTheme="minorHAnsi" w:cstheme="minorHAnsi"/>
        </w:rPr>
        <w:t>La MDPH recrute</w:t>
      </w:r>
    </w:p>
    <w:p w:rsidR="003D4D2E" w:rsidRDefault="003D4D2E" w:rsidP="003D4D2E"/>
    <w:p w:rsidR="003D4D2E" w:rsidRPr="00852763" w:rsidRDefault="003D4D2E" w:rsidP="003D4D2E">
      <w:pPr>
        <w:pStyle w:val="Paragraphedeliste"/>
        <w:numPr>
          <w:ilvl w:val="0"/>
          <w:numId w:val="29"/>
        </w:numPr>
        <w:rPr>
          <w:b/>
        </w:rPr>
      </w:pPr>
      <w:r w:rsidRPr="00852763">
        <w:rPr>
          <w:b/>
        </w:rPr>
        <w:t xml:space="preserve">Agent d’accueil H/F </w:t>
      </w:r>
      <w:r w:rsidR="00E9215E">
        <w:rPr>
          <w:b/>
        </w:rPr>
        <w:t xml:space="preserve">- </w:t>
      </w:r>
      <w:bookmarkStart w:id="0" w:name="_GoBack"/>
      <w:bookmarkEnd w:id="0"/>
      <w:r w:rsidRPr="00852763">
        <w:rPr>
          <w:b/>
        </w:rPr>
        <w:t xml:space="preserve">2 postes - Pôle Accueils et Communication </w:t>
      </w:r>
    </w:p>
    <w:p w:rsidR="003D4D2E" w:rsidRDefault="00E9215E" w:rsidP="003D4D2E">
      <w:hyperlink r:id="rId14" w:history="1">
        <w:r w:rsidR="003D4D2E" w:rsidRPr="003D4D2E">
          <w:rPr>
            <w:rStyle w:val="Lienhypertexte"/>
          </w:rPr>
          <w:t>En savoir plus</w:t>
        </w:r>
      </w:hyperlink>
    </w:p>
    <w:p w:rsidR="003D4D2E" w:rsidRDefault="003D4D2E" w:rsidP="003D4D2E"/>
    <w:p w:rsidR="003D4D2E" w:rsidRPr="00852763" w:rsidRDefault="003D4D2E" w:rsidP="003D4D2E">
      <w:pPr>
        <w:pStyle w:val="Paragraphedeliste"/>
        <w:numPr>
          <w:ilvl w:val="0"/>
          <w:numId w:val="29"/>
        </w:numPr>
        <w:rPr>
          <w:b/>
        </w:rPr>
      </w:pPr>
      <w:r w:rsidRPr="00852763">
        <w:rPr>
          <w:b/>
        </w:rPr>
        <w:t xml:space="preserve">Assistant responsable H/F - Pôle Accueils et Communication </w:t>
      </w:r>
    </w:p>
    <w:p w:rsidR="003D4D2E" w:rsidRDefault="00E9215E" w:rsidP="003D4D2E">
      <w:hyperlink r:id="rId15" w:history="1">
        <w:r w:rsidR="003D4D2E" w:rsidRPr="003D4D2E">
          <w:rPr>
            <w:rStyle w:val="Lienhypertexte"/>
          </w:rPr>
          <w:t>En savoir plus</w:t>
        </w:r>
      </w:hyperlink>
      <w:r w:rsidR="003D4D2E">
        <w:t xml:space="preserve"> </w:t>
      </w:r>
    </w:p>
    <w:p w:rsidR="003D4D2E" w:rsidRDefault="003D4D2E" w:rsidP="003D4D2E"/>
    <w:p w:rsidR="009437CE" w:rsidRPr="009437CE" w:rsidRDefault="009437CE" w:rsidP="009437CE">
      <w:pPr>
        <w:pStyle w:val="Paragraphedeliste"/>
        <w:numPr>
          <w:ilvl w:val="0"/>
          <w:numId w:val="29"/>
        </w:numPr>
        <w:rPr>
          <w:b/>
        </w:rPr>
      </w:pPr>
      <w:r w:rsidRPr="009437CE">
        <w:rPr>
          <w:b/>
        </w:rPr>
        <w:t xml:space="preserve">Agent polyvalent </w:t>
      </w:r>
      <w:r>
        <w:rPr>
          <w:b/>
        </w:rPr>
        <w:t xml:space="preserve">accueils </w:t>
      </w:r>
      <w:r w:rsidRPr="009437CE">
        <w:rPr>
          <w:b/>
        </w:rPr>
        <w:t xml:space="preserve">H/F </w:t>
      </w:r>
      <w:r w:rsidR="00E9215E">
        <w:rPr>
          <w:b/>
        </w:rPr>
        <w:t xml:space="preserve">- 2 postes </w:t>
      </w:r>
      <w:r w:rsidRPr="009437CE">
        <w:rPr>
          <w:b/>
        </w:rPr>
        <w:t>- Pôle Accueils et Communication</w:t>
      </w:r>
    </w:p>
    <w:p w:rsidR="003D4D2E" w:rsidRDefault="009437CE" w:rsidP="003D4D2E">
      <w:hyperlink r:id="rId16" w:history="1">
        <w:r w:rsidRPr="009437CE">
          <w:rPr>
            <w:rStyle w:val="Lienhypertexte"/>
          </w:rPr>
          <w:t xml:space="preserve">En savoir </w:t>
        </w:r>
        <w:r w:rsidRPr="009437CE">
          <w:rPr>
            <w:rStyle w:val="Lienhypertexte"/>
          </w:rPr>
          <w:t>p</w:t>
        </w:r>
        <w:r w:rsidRPr="009437CE">
          <w:rPr>
            <w:rStyle w:val="Lienhypertexte"/>
          </w:rPr>
          <w:t>lus</w:t>
        </w:r>
      </w:hyperlink>
    </w:p>
    <w:p w:rsidR="003D4D2E" w:rsidRDefault="003D4D2E" w:rsidP="003D4D2E"/>
    <w:p w:rsidR="003D4D2E" w:rsidRDefault="009437CE" w:rsidP="003D4D2E">
      <w:pPr>
        <w:pStyle w:val="Paragraphedeliste"/>
        <w:numPr>
          <w:ilvl w:val="0"/>
          <w:numId w:val="29"/>
        </w:numPr>
        <w:rPr>
          <w:b/>
        </w:rPr>
      </w:pPr>
      <w:r>
        <w:rPr>
          <w:b/>
        </w:rPr>
        <w:t xml:space="preserve">Agent transverse spécialisé H/F </w:t>
      </w:r>
      <w:r w:rsidR="00E9215E">
        <w:rPr>
          <w:b/>
        </w:rPr>
        <w:t>– 2 postes</w:t>
      </w:r>
    </w:p>
    <w:p w:rsidR="003D4D2E" w:rsidRDefault="009437CE" w:rsidP="003D4D2E">
      <w:hyperlink r:id="rId17" w:history="1">
        <w:r w:rsidRPr="009437CE">
          <w:rPr>
            <w:rStyle w:val="Lienhypertexte"/>
          </w:rPr>
          <w:t>En savoir plus</w:t>
        </w:r>
      </w:hyperlink>
    </w:p>
    <w:p w:rsidR="003D4D2E" w:rsidRDefault="003D4D2E" w:rsidP="003D4D2E"/>
    <w:p w:rsidR="003D4D2E" w:rsidRPr="00852763" w:rsidRDefault="003D4D2E" w:rsidP="003D4D2E">
      <w:pPr>
        <w:pStyle w:val="Paragraphedeliste"/>
        <w:numPr>
          <w:ilvl w:val="0"/>
          <w:numId w:val="29"/>
        </w:numPr>
        <w:rPr>
          <w:b/>
        </w:rPr>
      </w:pPr>
      <w:r w:rsidRPr="00852763">
        <w:rPr>
          <w:b/>
        </w:rPr>
        <w:t>Coordonnateur adjoint unité PCH H/F - Pôle Évaluation</w:t>
      </w:r>
    </w:p>
    <w:p w:rsidR="003D4D2E" w:rsidRDefault="00E9215E" w:rsidP="003D4D2E">
      <w:hyperlink r:id="rId18" w:history="1">
        <w:r w:rsidR="003D4D2E" w:rsidRPr="003D4D2E">
          <w:rPr>
            <w:rStyle w:val="Lienhypertexte"/>
          </w:rPr>
          <w:t>En savoir plus</w:t>
        </w:r>
      </w:hyperlink>
    </w:p>
    <w:p w:rsidR="003D4D2E" w:rsidRDefault="003D4D2E" w:rsidP="003D4D2E"/>
    <w:p w:rsidR="003D4D2E" w:rsidRDefault="00E9215E" w:rsidP="003D4D2E">
      <w:pPr>
        <w:rPr>
          <w:b/>
        </w:rPr>
      </w:pPr>
      <w:hyperlink r:id="rId19" w:history="1">
        <w:r w:rsidR="003D4D2E" w:rsidRPr="00852763">
          <w:rPr>
            <w:rStyle w:val="Lienhypertexte"/>
            <w:b/>
          </w:rPr>
          <w:t>Tous les postes à pourvoir</w:t>
        </w:r>
      </w:hyperlink>
    </w:p>
    <w:p w:rsidR="00852763" w:rsidRDefault="00852763" w:rsidP="003D4D2E">
      <w:pPr>
        <w:rPr>
          <w:b/>
        </w:rPr>
      </w:pPr>
    </w:p>
    <w:p w:rsidR="00852763" w:rsidRDefault="00852763" w:rsidP="00852763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Bon à savoir</w:t>
      </w:r>
    </w:p>
    <w:p w:rsidR="00852763" w:rsidRDefault="00852763" w:rsidP="00852763"/>
    <w:p w:rsidR="00852763" w:rsidRPr="00852763" w:rsidRDefault="00852763" w:rsidP="00852763">
      <w:pPr>
        <w:pStyle w:val="Paragraphedeliste"/>
        <w:numPr>
          <w:ilvl w:val="0"/>
          <w:numId w:val="30"/>
        </w:numPr>
        <w:rPr>
          <w:b/>
        </w:rPr>
      </w:pPr>
      <w:r w:rsidRPr="00852763">
        <w:rPr>
          <w:b/>
        </w:rPr>
        <w:t xml:space="preserve">Durée de validité du certificat médical </w:t>
      </w:r>
    </w:p>
    <w:p w:rsidR="00852763" w:rsidRDefault="00852763" w:rsidP="00852763"/>
    <w:p w:rsidR="00852763" w:rsidRDefault="00852763" w:rsidP="00852763">
      <w:r>
        <w:t>Le décret sur la durée de validité du certificat médical a été publié : la durée de validité passe de 6 mois à 1 an.</w:t>
      </w:r>
    </w:p>
    <w:p w:rsidR="00852763" w:rsidRDefault="00852763" w:rsidP="00852763"/>
    <w:p w:rsidR="00852763" w:rsidRDefault="00E9215E" w:rsidP="00852763">
      <w:pPr>
        <w:rPr>
          <w:rStyle w:val="Lienhypertexte"/>
        </w:rPr>
      </w:pPr>
      <w:hyperlink r:id="rId20" w:history="1">
        <w:r w:rsidR="00852763" w:rsidRPr="00852763">
          <w:rPr>
            <w:rStyle w:val="Lienhypertexte"/>
          </w:rPr>
          <w:t>En savoir plus</w:t>
        </w:r>
      </w:hyperlink>
    </w:p>
    <w:p w:rsidR="001A4E81" w:rsidRPr="00852763" w:rsidRDefault="001A4E81" w:rsidP="00852763"/>
    <w:p w:rsidR="00852763" w:rsidRPr="00852763" w:rsidRDefault="00852763" w:rsidP="00852763">
      <w:pPr>
        <w:pStyle w:val="Paragraphedeliste"/>
        <w:numPr>
          <w:ilvl w:val="0"/>
          <w:numId w:val="30"/>
        </w:numPr>
        <w:rPr>
          <w:b/>
        </w:rPr>
      </w:pPr>
      <w:r w:rsidRPr="00852763">
        <w:rPr>
          <w:b/>
        </w:rPr>
        <w:t>Les bons comportements à adopter face à une personne en situation de handicap dans une administration</w:t>
      </w:r>
    </w:p>
    <w:p w:rsidR="00852763" w:rsidRPr="00852763" w:rsidRDefault="00852763" w:rsidP="00852763">
      <w:pPr>
        <w:rPr>
          <w:b/>
        </w:rPr>
      </w:pPr>
    </w:p>
    <w:p w:rsidR="00852763" w:rsidRPr="00852763" w:rsidRDefault="00852763" w:rsidP="00852763">
      <w:r w:rsidRPr="00852763">
        <w:t>L’association Action Handicap France a réalisé, au sein de la Mairie du 11</w:t>
      </w:r>
      <w:r w:rsidRPr="001A4E81">
        <w:rPr>
          <w:vertAlign w:val="superscript"/>
        </w:rPr>
        <w:t>ème</w:t>
      </w:r>
      <w:r w:rsidR="001A4E81">
        <w:t xml:space="preserve"> </w:t>
      </w:r>
      <w:r w:rsidRPr="00852763">
        <w:t xml:space="preserve">et en partenariat avec les </w:t>
      </w:r>
    </w:p>
    <w:p w:rsidR="00852763" w:rsidRPr="00852763" w:rsidRDefault="00852763" w:rsidP="00852763">
      <w:r w:rsidRPr="00852763">
        <w:t xml:space="preserve">Papillons blancs de Paris, une vidéo regroupant les bons comportements à </w:t>
      </w:r>
      <w:r>
        <w:t xml:space="preserve">adopter face à une personne en </w:t>
      </w:r>
      <w:r w:rsidRPr="00852763">
        <w:t>situation de handicap auditif, mental, moteur et visuel dans une administration.</w:t>
      </w:r>
    </w:p>
    <w:p w:rsidR="00852763" w:rsidRPr="00852763" w:rsidRDefault="00852763" w:rsidP="00852763"/>
    <w:p w:rsidR="00852763" w:rsidRPr="00852763" w:rsidRDefault="00E9215E" w:rsidP="00852763">
      <w:hyperlink r:id="rId21" w:history="1">
        <w:r w:rsidR="00852763" w:rsidRPr="00852763">
          <w:rPr>
            <w:rStyle w:val="Lienhypertexte"/>
          </w:rPr>
          <w:t>Vidéo</w:t>
        </w:r>
      </w:hyperlink>
      <w:r w:rsidR="00852763" w:rsidRPr="00852763">
        <w:t xml:space="preserve"> </w:t>
      </w:r>
    </w:p>
    <w:p w:rsidR="00852763" w:rsidRDefault="00E9215E" w:rsidP="00852763">
      <w:hyperlink r:id="rId22" w:history="1">
        <w:r w:rsidR="00852763" w:rsidRPr="00852763">
          <w:rPr>
            <w:rStyle w:val="Lienhypertexte"/>
          </w:rPr>
          <w:t>Avec audiodescription</w:t>
        </w:r>
      </w:hyperlink>
    </w:p>
    <w:p w:rsidR="00852763" w:rsidRDefault="00852763" w:rsidP="00852763"/>
    <w:p w:rsidR="00852763" w:rsidRPr="00852763" w:rsidRDefault="00852763" w:rsidP="00852763">
      <w:pPr>
        <w:pStyle w:val="Paragraphedeliste"/>
        <w:numPr>
          <w:ilvl w:val="0"/>
          <w:numId w:val="31"/>
        </w:numPr>
        <w:rPr>
          <w:b/>
        </w:rPr>
      </w:pPr>
      <w:r w:rsidRPr="00852763">
        <w:rPr>
          <w:b/>
        </w:rPr>
        <w:t>Service des aides sociales à l’autonomie  SASA (DASES)</w:t>
      </w:r>
    </w:p>
    <w:p w:rsidR="00852763" w:rsidRDefault="00852763" w:rsidP="00852763"/>
    <w:p w:rsidR="00852763" w:rsidRDefault="00852763" w:rsidP="00852763">
      <w:r>
        <w:t xml:space="preserve">Le SASA est en charge de l’instruction et du paiement des aides sociales destinées aux personnes âgées et en situation de handicap. </w:t>
      </w:r>
    </w:p>
    <w:p w:rsidR="00852763" w:rsidRDefault="00852763" w:rsidP="00852763"/>
    <w:p w:rsidR="00852763" w:rsidRDefault="00852763" w:rsidP="00852763">
      <w:r>
        <w:t xml:space="preserve">Le service utilise désormais l’outil de « Gestion de la relation usagers » (GRU) de la Ville de Paris. L’usager a la possibilité d’entrer en contact avec le service à travers son compte parisien « Mon Paris ». </w:t>
      </w:r>
    </w:p>
    <w:p w:rsidR="00852763" w:rsidRDefault="00852763" w:rsidP="00852763"/>
    <w:p w:rsidR="00852763" w:rsidRDefault="00852763" w:rsidP="00852763">
      <w:r>
        <w:t xml:space="preserve">Deux fiches explicatives sur ces nouvelles procédures sont disponibles sur </w:t>
      </w:r>
      <w:hyperlink r:id="rId23" w:anchor="contact-du-service-payeur" w:history="1">
        <w:r w:rsidRPr="00852763">
          <w:rPr>
            <w:rStyle w:val="Lienhypertexte"/>
          </w:rPr>
          <w:t>notre site Internet</w:t>
        </w:r>
      </w:hyperlink>
      <w:r>
        <w:t>.</w:t>
      </w:r>
    </w:p>
    <w:p w:rsidR="00852763" w:rsidRDefault="00852763" w:rsidP="00852763"/>
    <w:p w:rsidR="00852763" w:rsidRDefault="00852763" w:rsidP="00852763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 w:rsidRPr="00451D85">
        <w:rPr>
          <w:rFonts w:asciiTheme="minorHAnsi" w:hAnsiTheme="minorHAnsi" w:cstheme="minorHAnsi"/>
        </w:rPr>
        <w:t>Idée lecture</w:t>
      </w:r>
    </w:p>
    <w:p w:rsidR="00852763" w:rsidRDefault="00852763" w:rsidP="00852763"/>
    <w:p w:rsidR="00451D85" w:rsidRPr="00CE202E" w:rsidRDefault="00451D85" w:rsidP="00CE202E">
      <w:pPr>
        <w:pStyle w:val="Paragraphedeliste"/>
        <w:numPr>
          <w:ilvl w:val="0"/>
          <w:numId w:val="31"/>
        </w:numPr>
        <w:rPr>
          <w:b/>
        </w:rPr>
      </w:pPr>
      <w:r w:rsidRPr="00CE202E">
        <w:rPr>
          <w:b/>
        </w:rPr>
        <w:t>Point d’étape de la stratégie nationale pour l’autisme au sein des troubles du neuro-développement mise en œuvre dans les territoires</w:t>
      </w:r>
    </w:p>
    <w:p w:rsidR="00451D85" w:rsidRDefault="00451D85" w:rsidP="00451D85"/>
    <w:p w:rsidR="00451D85" w:rsidRDefault="00451D85" w:rsidP="00451D85">
      <w:r>
        <w:t xml:space="preserve">La délégation interministérielle à l’autisme publie un point d’étape sur les trois ans de la stratégie nationale pour l’autisme au sein des troubles du neuro-développement reprenant les points clés présentés à la presse mi-mars. </w:t>
      </w:r>
    </w:p>
    <w:p w:rsidR="00451D85" w:rsidRDefault="00451D85" w:rsidP="00451D85"/>
    <w:p w:rsidR="00451D85" w:rsidRDefault="00451D85" w:rsidP="00451D85">
      <w:r>
        <w:t>Le document présente également les résultats de la deuxième étude d’impact réalisée auprès des usagers sur la stratégie, qui a enregistré plus de 14 000 réponses.</w:t>
      </w:r>
    </w:p>
    <w:p w:rsidR="00451D85" w:rsidRDefault="00451D85" w:rsidP="00451D85"/>
    <w:p w:rsidR="00852763" w:rsidRDefault="00E9215E" w:rsidP="00451D85">
      <w:hyperlink r:id="rId24" w:history="1">
        <w:r w:rsidR="00451D85" w:rsidRPr="00451D85">
          <w:rPr>
            <w:rStyle w:val="Lienhypertexte"/>
          </w:rPr>
          <w:t>Consulter le document</w:t>
        </w:r>
      </w:hyperlink>
    </w:p>
    <w:p w:rsidR="00852763" w:rsidRDefault="00852763" w:rsidP="00852763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Dossier PCH parentalité</w:t>
      </w:r>
    </w:p>
    <w:p w:rsidR="00852763" w:rsidRDefault="00852763" w:rsidP="00852763"/>
    <w:p w:rsidR="00852763" w:rsidRDefault="00852763" w:rsidP="00852763">
      <w:pPr>
        <w:pStyle w:val="Titre1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Focus PCH</w:t>
      </w:r>
    </w:p>
    <w:p w:rsidR="00852763" w:rsidRDefault="00852763" w:rsidP="00852763"/>
    <w:p w:rsidR="00852763" w:rsidRPr="00547A6A" w:rsidRDefault="00852763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 xml:space="preserve">Nouveautés de la </w:t>
      </w:r>
      <w:hyperlink r:id="rId25" w:history="1">
        <w:r w:rsidRPr="00547A6A">
          <w:rPr>
            <w:rStyle w:val="Lienhypertexte"/>
            <w:b/>
          </w:rPr>
          <w:t>loi n° 2020-220 du 6 mars 2020</w:t>
        </w:r>
      </w:hyperlink>
      <w:r w:rsidRPr="00547A6A">
        <w:rPr>
          <w:b/>
        </w:rPr>
        <w:t xml:space="preserve"> visant à améliorer l’accès à la prestation de compensation du handicap :</w:t>
      </w:r>
    </w:p>
    <w:p w:rsidR="00547A6A" w:rsidRDefault="00547A6A" w:rsidP="00547A6A">
      <w:pPr>
        <w:pStyle w:val="Paragraphedeliste"/>
      </w:pPr>
    </w:p>
    <w:p w:rsidR="00852763" w:rsidRDefault="00852763" w:rsidP="00852763">
      <w:r>
        <w:t>- suppression de la barrière d’âge des 75 ans dans l’accès à la PCH</w:t>
      </w:r>
      <w:r w:rsidR="00547A6A">
        <w:t> ;</w:t>
      </w:r>
    </w:p>
    <w:p w:rsidR="00852763" w:rsidRDefault="00852763" w:rsidP="00852763">
      <w:r>
        <w:t>- durée d’attribution unique de la PCH pour l’ensemble des éléments</w:t>
      </w:r>
      <w:r w:rsidR="00547A6A">
        <w:t> ;</w:t>
      </w:r>
    </w:p>
    <w:p w:rsidR="00852763" w:rsidRDefault="00852763" w:rsidP="00852763">
      <w:r>
        <w:t>- p</w:t>
      </w:r>
      <w:r w:rsidRPr="00852763">
        <w:t>rise en compte dans le   volet   « aides humaines » du temps d’aide nécessaire à la préparation des repas et à la vaisselle</w:t>
      </w:r>
      <w:r w:rsidR="00547A6A">
        <w:t> ;</w:t>
      </w:r>
    </w:p>
    <w:p w:rsidR="00852763" w:rsidRDefault="00852763" w:rsidP="00852763">
      <w:r>
        <w:t>- b</w:t>
      </w:r>
      <w:r w:rsidRPr="00852763">
        <w:t>esoins liés à la parentalité, pour chacun des parents en situation de handicap</w:t>
      </w:r>
      <w:r w:rsidR="00547A6A">
        <w:t>.</w:t>
      </w:r>
    </w:p>
    <w:p w:rsidR="00852763" w:rsidRPr="00852763" w:rsidRDefault="00852763" w:rsidP="00852763"/>
    <w:p w:rsidR="00547A6A" w:rsidRDefault="00547A6A" w:rsidP="00547A6A">
      <w:pPr>
        <w:pStyle w:val="Titre1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Focus parentalité</w:t>
      </w:r>
    </w:p>
    <w:p w:rsidR="00852763" w:rsidRDefault="00852763" w:rsidP="00852763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lastRenderedPageBreak/>
        <w:t>Le SAPPH, un dispositif parisien unique en France</w:t>
      </w:r>
    </w:p>
    <w:p w:rsidR="00547A6A" w:rsidRDefault="00547A6A" w:rsidP="00547A6A"/>
    <w:p w:rsidR="00547A6A" w:rsidRDefault="00547A6A" w:rsidP="00547A6A">
      <w:r>
        <w:t>Le service d’accompagnement à la parentalité des personnes en situation de handicap (SAPPH) a pour mission le soutien à la parentalité et la prévention des relations précoces parents-enfants, de la période pré-conceptionnelle jusqu’aux 7 ans de l’enfant.</w:t>
      </w:r>
    </w:p>
    <w:p w:rsidR="00547A6A" w:rsidRDefault="00547A6A" w:rsidP="00547A6A"/>
    <w:p w:rsidR="00547A6A" w:rsidRDefault="00547A6A" w:rsidP="00547A6A">
      <w:r>
        <w:t>Adresse :</w:t>
      </w:r>
    </w:p>
    <w:p w:rsidR="00547A6A" w:rsidRDefault="00547A6A" w:rsidP="00547A6A">
      <w:r>
        <w:t>Service d’accompagnement à la parentalité des personnes en situation de handicap – SAPPH</w:t>
      </w:r>
    </w:p>
    <w:p w:rsidR="00547A6A" w:rsidRDefault="00547A6A" w:rsidP="00547A6A">
      <w:r>
        <w:t>26, boulevard Brune, 75014 Paris</w:t>
      </w:r>
    </w:p>
    <w:p w:rsidR="00547A6A" w:rsidRDefault="00547A6A" w:rsidP="00547A6A"/>
    <w:p w:rsidR="00547A6A" w:rsidRDefault="00547A6A" w:rsidP="00547A6A">
      <w:r>
        <w:t>Tél : 01 40 44 39 05</w:t>
      </w:r>
    </w:p>
    <w:p w:rsidR="00547A6A" w:rsidRDefault="00547A6A" w:rsidP="00547A6A">
      <w:r>
        <w:t xml:space="preserve">E-mail : </w:t>
      </w:r>
      <w:hyperlink r:id="rId26" w:history="1">
        <w:r w:rsidRPr="00947AA2">
          <w:rPr>
            <w:rStyle w:val="Lienhypertexte"/>
          </w:rPr>
          <w:t>contact.sapph@idf.vyv3.fr</w:t>
        </w:r>
      </w:hyperlink>
    </w:p>
    <w:p w:rsidR="00547A6A" w:rsidRDefault="00547A6A" w:rsidP="00547A6A"/>
    <w:p w:rsidR="00547A6A" w:rsidRDefault="00E9215E" w:rsidP="00547A6A">
      <w:hyperlink r:id="rId27" w:history="1">
        <w:r w:rsidR="00547A6A" w:rsidRPr="00547A6A">
          <w:rPr>
            <w:rStyle w:val="Lienhypertexte"/>
          </w:rPr>
          <w:t>En savoir plus</w:t>
        </w:r>
      </w:hyperlink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>Consultations adaptées de l’Institut Montsouris</w:t>
      </w:r>
    </w:p>
    <w:p w:rsidR="00547A6A" w:rsidRDefault="00547A6A" w:rsidP="00547A6A"/>
    <w:p w:rsidR="00547A6A" w:rsidRDefault="00547A6A" w:rsidP="00547A6A">
      <w:r>
        <w:t>Le département Mère-enfant dispose de locaux et de matériels adaptés aux personnes en situation de handicap moteur. Les patientes présentant un handicap visuel bénéficient de calques thermoformés pour les échographies d’obstétrique.</w:t>
      </w:r>
    </w:p>
    <w:p w:rsidR="00547A6A" w:rsidRDefault="00547A6A" w:rsidP="00547A6A"/>
    <w:p w:rsidR="00547A6A" w:rsidRDefault="00547A6A" w:rsidP="00547A6A">
      <w:r>
        <w:t>L’Institut Mutualiste Montsouris est un des rares établissements en France à offrir une consultation grossesse aux personnes en situation de handicap moteur, auditif et visuel.</w:t>
      </w:r>
    </w:p>
    <w:p w:rsidR="00547A6A" w:rsidRDefault="00547A6A" w:rsidP="00547A6A"/>
    <w:p w:rsidR="00547A6A" w:rsidRDefault="00547A6A" w:rsidP="00547A6A">
      <w:r>
        <w:t>Adresse :</w:t>
      </w:r>
    </w:p>
    <w:p w:rsidR="00547A6A" w:rsidRDefault="00547A6A" w:rsidP="00547A6A">
      <w:r>
        <w:t>Institut Mutualiste Montsouris</w:t>
      </w:r>
    </w:p>
    <w:p w:rsidR="00547A6A" w:rsidRDefault="00547A6A" w:rsidP="00547A6A">
      <w:r>
        <w:t>42 boulevard Jourdan 75014 Paris</w:t>
      </w:r>
    </w:p>
    <w:p w:rsidR="00547A6A" w:rsidRDefault="00547A6A" w:rsidP="00547A6A"/>
    <w:p w:rsidR="00547A6A" w:rsidRDefault="00E9215E" w:rsidP="00547A6A">
      <w:hyperlink r:id="rId28" w:anchor="sexualite-et-maternite" w:history="1">
        <w:r w:rsidR="00547A6A" w:rsidRPr="00547A6A">
          <w:rPr>
            <w:rStyle w:val="Lienhypertexte"/>
          </w:rPr>
          <w:t>En savoir plus</w:t>
        </w:r>
      </w:hyperlink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>Allongement du congé paternité à partir du 1er juillet 2021</w:t>
      </w:r>
    </w:p>
    <w:p w:rsidR="00547A6A" w:rsidRDefault="00547A6A" w:rsidP="00547A6A"/>
    <w:p w:rsidR="00547A6A" w:rsidRDefault="00547A6A" w:rsidP="00547A6A">
      <w:r>
        <w:t>À partir du 1</w:t>
      </w:r>
      <w:r w:rsidRPr="00547A6A">
        <w:rPr>
          <w:vertAlign w:val="superscript"/>
        </w:rPr>
        <w:t>er</w:t>
      </w:r>
      <w:r>
        <w:t xml:space="preserve"> juillet 2021, la durée du congé paternité double pour passer de 14 à 28 jours, dont 7 jours obligatoires à prendre à la naissance de l’enfant. Ce congé peut être fractionné en plusieurs périodes. </w:t>
      </w:r>
    </w:p>
    <w:p w:rsidR="00547A6A" w:rsidRDefault="00547A6A" w:rsidP="00547A6A"/>
    <w:p w:rsidR="00547A6A" w:rsidRDefault="00E9215E" w:rsidP="00547A6A">
      <w:hyperlink r:id="rId29" w:history="1">
        <w:r w:rsidR="00547A6A" w:rsidRPr="00547A6A">
          <w:rPr>
            <w:rStyle w:val="Lienhypertexte"/>
          </w:rPr>
          <w:t>En savoir plus</w:t>
        </w:r>
      </w:hyperlink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 xml:space="preserve">Livret Programme SOUPAPE </w:t>
      </w:r>
      <w:proofErr w:type="spellStart"/>
      <w:r w:rsidRPr="00547A6A">
        <w:rPr>
          <w:b/>
        </w:rPr>
        <w:t>SOUtien</w:t>
      </w:r>
      <w:proofErr w:type="spellEnd"/>
      <w:r w:rsidRPr="00547A6A">
        <w:rPr>
          <w:b/>
        </w:rPr>
        <w:t xml:space="preserve"> Parents Autistes et Partage d’Expérience du GNCRA</w:t>
      </w:r>
    </w:p>
    <w:p w:rsidR="00547A6A" w:rsidRDefault="00547A6A" w:rsidP="00547A6A"/>
    <w:p w:rsidR="00547A6A" w:rsidRDefault="00547A6A" w:rsidP="00547A6A"/>
    <w:p w:rsidR="00547A6A" w:rsidRDefault="00547A6A" w:rsidP="00547A6A">
      <w:r>
        <w:t xml:space="preserve">Ce livret a été réalisé à la suite du webinaire organisé autour du thème : « Vivre sa parentalité au quotidien quand on est une personne autiste ». Il s’adresse aux professionnels qui souhaitent développer leur propre programme de soutien à l’exercice de la parentalité destiné à des parents présentant un TSA. </w:t>
      </w:r>
    </w:p>
    <w:p w:rsidR="00547A6A" w:rsidRDefault="00547A6A" w:rsidP="00547A6A"/>
    <w:p w:rsidR="00547A6A" w:rsidRDefault="00E9215E" w:rsidP="00547A6A">
      <w:hyperlink r:id="rId30" w:history="1">
        <w:r w:rsidR="00547A6A" w:rsidRPr="00547A6A">
          <w:rPr>
            <w:rStyle w:val="Lienhypertexte"/>
          </w:rPr>
          <w:t>Consulter le livret</w:t>
        </w:r>
      </w:hyperlink>
    </w:p>
    <w:p w:rsidR="00547A6A" w:rsidRDefault="00547A6A" w:rsidP="00547A6A"/>
    <w:p w:rsidR="00547A6A" w:rsidRDefault="00547A6A" w:rsidP="00547A6A">
      <w:pPr>
        <w:pStyle w:val="Titre1"/>
        <w:numPr>
          <w:ilvl w:val="0"/>
          <w:numId w:val="0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Actualités du site Internet</w:t>
      </w:r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>Toutes les informations mises à jour sur la crise sanitaire dans notre rubrique « COVID-19 »</w:t>
      </w:r>
    </w:p>
    <w:p w:rsidR="00547A6A" w:rsidRDefault="00547A6A" w:rsidP="00547A6A"/>
    <w:p w:rsidR="00547A6A" w:rsidRDefault="00547A6A" w:rsidP="00547A6A">
      <w:r>
        <w:t>- Vaccination</w:t>
      </w:r>
    </w:p>
    <w:p w:rsidR="00547A6A" w:rsidRDefault="00547A6A" w:rsidP="00547A6A">
      <w:r>
        <w:t>- Dépistage</w:t>
      </w:r>
    </w:p>
    <w:p w:rsidR="00547A6A" w:rsidRDefault="00547A6A" w:rsidP="00547A6A">
      <w:r>
        <w:t>- Mesures gouvernementales</w:t>
      </w:r>
    </w:p>
    <w:p w:rsidR="00547A6A" w:rsidRDefault="00547A6A" w:rsidP="00547A6A">
      <w:r>
        <w:t>- Fermeture MDPH</w:t>
      </w:r>
    </w:p>
    <w:p w:rsidR="00547A6A" w:rsidRDefault="00547A6A" w:rsidP="00547A6A"/>
    <w:p w:rsidR="00547A6A" w:rsidRDefault="00E9215E" w:rsidP="00547A6A">
      <w:hyperlink r:id="rId31" w:history="1">
        <w:r w:rsidR="00547A6A" w:rsidRPr="00547A6A">
          <w:rPr>
            <w:rStyle w:val="Lienhypertexte"/>
          </w:rPr>
          <w:t>Consulter la rubrique</w:t>
        </w:r>
      </w:hyperlink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>Vendredi 2 avril avait lieu la journée mondiale de sensibilisation à l’autisme</w:t>
      </w:r>
    </w:p>
    <w:p w:rsidR="00547A6A" w:rsidRDefault="00547A6A" w:rsidP="00547A6A"/>
    <w:p w:rsidR="00547A6A" w:rsidRDefault="00547A6A" w:rsidP="00547A6A">
      <w:r>
        <w:t>L’occasion de mettre en lumière le CRAIF (Centre de Ressources Autisme Île-de-France), un lieu de ressources, d’information et d’orientation sur l’autisme, ouvert à tous.</w:t>
      </w:r>
    </w:p>
    <w:p w:rsidR="00547A6A" w:rsidRDefault="00547A6A" w:rsidP="00547A6A"/>
    <w:p w:rsidR="00547A6A" w:rsidRDefault="00E9215E" w:rsidP="00547A6A">
      <w:hyperlink r:id="rId32" w:history="1">
        <w:r w:rsidR="00547A6A" w:rsidRPr="00547A6A">
          <w:rPr>
            <w:rStyle w:val="Lienhypertexte"/>
          </w:rPr>
          <w:t>En savoir plus</w:t>
        </w:r>
      </w:hyperlink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>Répondez à la grande enquête sur l’action sociale à Paris</w:t>
      </w:r>
    </w:p>
    <w:p w:rsidR="00547A6A" w:rsidRDefault="00547A6A" w:rsidP="00547A6A"/>
    <w:p w:rsidR="00547A6A" w:rsidRDefault="00547A6A" w:rsidP="00547A6A">
      <w:r>
        <w:t xml:space="preserve">La Ville de Paris souhaite améliorer la qualité de son action auprès de tous les Parisiens et de toutes les Parisiennes pouvant rencontrer, à un moment de leur vie, un besoin ou une difficulté. </w:t>
      </w:r>
    </w:p>
    <w:p w:rsidR="00547A6A" w:rsidRDefault="00547A6A" w:rsidP="00547A6A"/>
    <w:p w:rsidR="00547A6A" w:rsidRDefault="00547A6A" w:rsidP="00547A6A">
      <w:r>
        <w:t>Afin de mieux comprendre les attentes et de faciliter l’accès aux services sociaux et médico-sociaux, la Ville de Paris lance une grande consultation et propose à tous les Parisiens de répondre à une enquête en ligne.</w:t>
      </w:r>
    </w:p>
    <w:p w:rsidR="00547A6A" w:rsidRDefault="00547A6A" w:rsidP="00547A6A"/>
    <w:p w:rsidR="00547A6A" w:rsidRDefault="00E9215E" w:rsidP="00547A6A">
      <w:hyperlink r:id="rId33" w:history="1">
        <w:r w:rsidR="00547A6A" w:rsidRPr="00547A6A">
          <w:rPr>
            <w:rStyle w:val="Lienhypertexte"/>
          </w:rPr>
          <w:t>En savoir plus</w:t>
        </w:r>
      </w:hyperlink>
    </w:p>
    <w:p w:rsidR="00547A6A" w:rsidRDefault="00547A6A" w:rsidP="00547A6A"/>
    <w:p w:rsidR="00547A6A" w:rsidRPr="00547A6A" w:rsidRDefault="00547A6A" w:rsidP="00547A6A">
      <w:pPr>
        <w:pStyle w:val="Paragraphedeliste"/>
        <w:numPr>
          <w:ilvl w:val="0"/>
          <w:numId w:val="31"/>
        </w:numPr>
        <w:rPr>
          <w:b/>
        </w:rPr>
      </w:pPr>
      <w:r w:rsidRPr="00547A6A">
        <w:rPr>
          <w:b/>
        </w:rPr>
        <w:t>Soutien de la Ville de Paris aux projets de logement accompagné : nouvel appel à candidatures</w:t>
      </w:r>
    </w:p>
    <w:p w:rsidR="00547A6A" w:rsidRDefault="00547A6A" w:rsidP="00547A6A"/>
    <w:p w:rsidR="00547A6A" w:rsidRDefault="00547A6A" w:rsidP="00547A6A">
      <w:r>
        <w:t xml:space="preserve">La Ville de Paris lance aujourd’hui un nouvel appel à candidatures pour développer le logement accompagné pour des personnes en situation de handicap à Paris. </w:t>
      </w:r>
    </w:p>
    <w:p w:rsidR="00547A6A" w:rsidRDefault="00547A6A" w:rsidP="00547A6A">
      <w:r>
        <w:t>Les projets peuvent être proposés jusqu’au 31 mai.</w:t>
      </w:r>
    </w:p>
    <w:p w:rsidR="00547A6A" w:rsidRDefault="00547A6A" w:rsidP="00547A6A"/>
    <w:p w:rsidR="00547A6A" w:rsidRDefault="00E9215E" w:rsidP="00547A6A">
      <w:hyperlink r:id="rId34" w:history="1">
        <w:r w:rsidR="00547A6A" w:rsidRPr="00547A6A">
          <w:rPr>
            <w:rStyle w:val="Lienhypertexte"/>
          </w:rPr>
          <w:t>En savoir plus</w:t>
        </w:r>
      </w:hyperlink>
    </w:p>
    <w:p w:rsidR="00547A6A" w:rsidRDefault="00547A6A" w:rsidP="00547A6A"/>
    <w:p w:rsidR="00547A6A" w:rsidRPr="00547A6A" w:rsidRDefault="00547A6A" w:rsidP="00547A6A">
      <w:pPr>
        <w:jc w:val="center"/>
        <w:rPr>
          <w:b/>
        </w:rPr>
      </w:pPr>
      <w:r w:rsidRPr="00547A6A">
        <w:rPr>
          <w:b/>
        </w:rPr>
        <w:t>Le logement accompagné, qu’est-ce que c’est ?</w:t>
      </w:r>
    </w:p>
    <w:p w:rsidR="00547A6A" w:rsidRPr="00547A6A" w:rsidRDefault="00547A6A" w:rsidP="00547A6A">
      <w:pPr>
        <w:jc w:val="center"/>
        <w:rPr>
          <w:b/>
        </w:rPr>
      </w:pPr>
    </w:p>
    <w:p w:rsidR="00547A6A" w:rsidRPr="00547A6A" w:rsidRDefault="00547A6A" w:rsidP="00547A6A">
      <w:pPr>
        <w:jc w:val="center"/>
        <w:rPr>
          <w:b/>
        </w:rPr>
      </w:pPr>
      <w:r w:rsidRPr="00547A6A">
        <w:rPr>
          <w:b/>
        </w:rPr>
        <w:t>Toute solution d’hébergement d’une personne en situation de handicap alternative à l’hébergement en établissement classique.</w:t>
      </w:r>
    </w:p>
    <w:p w:rsidR="00547A6A" w:rsidRPr="00547A6A" w:rsidRDefault="00547A6A" w:rsidP="00547A6A">
      <w:pPr>
        <w:jc w:val="center"/>
        <w:rPr>
          <w:b/>
        </w:rPr>
      </w:pPr>
    </w:p>
    <w:p w:rsidR="00547A6A" w:rsidRPr="00547A6A" w:rsidRDefault="00547A6A" w:rsidP="00547A6A">
      <w:pPr>
        <w:jc w:val="center"/>
        <w:rPr>
          <w:b/>
        </w:rPr>
      </w:pPr>
      <w:r w:rsidRPr="00547A6A">
        <w:rPr>
          <w:b/>
        </w:rPr>
        <w:t>Une 3ème voie entre vie autonome à domicile et vie collective en établissement, pour une plus grande autonomie et une meilleure inclusion des personnes.</w:t>
      </w:r>
    </w:p>
    <w:sectPr w:rsidR="00547A6A" w:rsidRPr="00547A6A" w:rsidSect="00B37BC2">
      <w:headerReference w:type="even" r:id="rId35"/>
      <w:pgSz w:w="11906" w:h="16838"/>
      <w:pgMar w:top="709" w:right="991" w:bottom="568" w:left="851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AD" w:rsidRDefault="00D667AD" w:rsidP="001D5539">
      <w:r>
        <w:separator/>
      </w:r>
    </w:p>
  </w:endnote>
  <w:endnote w:type="continuationSeparator" w:id="0">
    <w:p w:rsidR="00D667AD" w:rsidRDefault="00D667AD" w:rsidP="001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AD" w:rsidRDefault="00D667AD" w:rsidP="001D5539">
      <w:r>
        <w:separator/>
      </w:r>
    </w:p>
  </w:footnote>
  <w:footnote w:type="continuationSeparator" w:id="0">
    <w:p w:rsidR="00D667AD" w:rsidRDefault="00D667AD" w:rsidP="001D5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2C8200B69AE47D1B48C6C6C9DFEAD35"/>
      </w:placeholder>
      <w:temporary/>
      <w:showingPlcHdr/>
    </w:sdtPr>
    <w:sdtEndPr/>
    <w:sdtContent>
      <w:p w:rsidR="00752063" w:rsidRDefault="00752063">
        <w:pPr>
          <w:pStyle w:val="En-tte"/>
        </w:pPr>
        <w:r>
          <w:t>[Texte]</w:t>
        </w:r>
      </w:p>
    </w:sdtContent>
  </w:sdt>
  <w:p w:rsidR="00752063" w:rsidRDefault="007520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7A8"/>
    <w:multiLevelType w:val="hybridMultilevel"/>
    <w:tmpl w:val="F1A4C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DB1"/>
    <w:multiLevelType w:val="hybridMultilevel"/>
    <w:tmpl w:val="C4048170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FC96CCB"/>
    <w:multiLevelType w:val="hybridMultilevel"/>
    <w:tmpl w:val="CA72320E"/>
    <w:lvl w:ilvl="0" w:tplc="2BC803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C36EF"/>
    <w:multiLevelType w:val="hybridMultilevel"/>
    <w:tmpl w:val="FDD47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6B5F"/>
    <w:multiLevelType w:val="hybridMultilevel"/>
    <w:tmpl w:val="C994D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1411B"/>
    <w:multiLevelType w:val="hybridMultilevel"/>
    <w:tmpl w:val="E6889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E4497"/>
    <w:multiLevelType w:val="hybridMultilevel"/>
    <w:tmpl w:val="04F69BAE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4B56540A"/>
    <w:multiLevelType w:val="hybridMultilevel"/>
    <w:tmpl w:val="AC5CD360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4C2573C5"/>
    <w:multiLevelType w:val="hybridMultilevel"/>
    <w:tmpl w:val="B582E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8465E"/>
    <w:multiLevelType w:val="hybridMultilevel"/>
    <w:tmpl w:val="B232C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F02DE"/>
    <w:multiLevelType w:val="hybridMultilevel"/>
    <w:tmpl w:val="5DC85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F48E8"/>
    <w:multiLevelType w:val="multilevel"/>
    <w:tmpl w:val="F7F6571E"/>
    <w:lvl w:ilvl="0">
      <w:start w:val="1"/>
      <w:numFmt w:val="decimal"/>
      <w:pStyle w:val="Titre1"/>
      <w:lvlText w:val="%1."/>
      <w:lvlJc w:val="left"/>
      <w:pPr>
        <w:ind w:left="4118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3695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>
    <w:nsid w:val="559D1ED2"/>
    <w:multiLevelType w:val="hybridMultilevel"/>
    <w:tmpl w:val="E1003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A3F97"/>
    <w:multiLevelType w:val="hybridMultilevel"/>
    <w:tmpl w:val="6DD04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871EF"/>
    <w:multiLevelType w:val="hybridMultilevel"/>
    <w:tmpl w:val="E140EFD2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66D2517E"/>
    <w:multiLevelType w:val="hybridMultilevel"/>
    <w:tmpl w:val="05A88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A75CC"/>
    <w:multiLevelType w:val="hybridMultilevel"/>
    <w:tmpl w:val="C9D23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C13D4"/>
    <w:multiLevelType w:val="hybridMultilevel"/>
    <w:tmpl w:val="B86C8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6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1"/>
  </w:num>
  <w:num w:numId="20">
    <w:abstractNumId w:val="2"/>
  </w:num>
  <w:num w:numId="21">
    <w:abstractNumId w:val="16"/>
  </w:num>
  <w:num w:numId="22">
    <w:abstractNumId w:val="7"/>
  </w:num>
  <w:num w:numId="23">
    <w:abstractNumId w:val="4"/>
  </w:num>
  <w:num w:numId="24">
    <w:abstractNumId w:val="0"/>
  </w:num>
  <w:num w:numId="25">
    <w:abstractNumId w:val="8"/>
  </w:num>
  <w:num w:numId="26">
    <w:abstractNumId w:val="5"/>
  </w:num>
  <w:num w:numId="27">
    <w:abstractNumId w:val="1"/>
  </w:num>
  <w:num w:numId="28">
    <w:abstractNumId w:val="11"/>
  </w:num>
  <w:num w:numId="29">
    <w:abstractNumId w:val="3"/>
  </w:num>
  <w:num w:numId="30">
    <w:abstractNumId w:val="9"/>
  </w:num>
  <w:num w:numId="3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21"/>
    <w:rsid w:val="00004F5C"/>
    <w:rsid w:val="00005FB8"/>
    <w:rsid w:val="0002264E"/>
    <w:rsid w:val="000236AD"/>
    <w:rsid w:val="000237EA"/>
    <w:rsid w:val="00031E1D"/>
    <w:rsid w:val="00031F8E"/>
    <w:rsid w:val="00035CEE"/>
    <w:rsid w:val="0003748F"/>
    <w:rsid w:val="00041021"/>
    <w:rsid w:val="0006258F"/>
    <w:rsid w:val="0007016D"/>
    <w:rsid w:val="00072ADD"/>
    <w:rsid w:val="0007478D"/>
    <w:rsid w:val="000748C5"/>
    <w:rsid w:val="00082EC4"/>
    <w:rsid w:val="00085CE3"/>
    <w:rsid w:val="0008721D"/>
    <w:rsid w:val="000906C9"/>
    <w:rsid w:val="000B08BE"/>
    <w:rsid w:val="000B0C39"/>
    <w:rsid w:val="000B17B7"/>
    <w:rsid w:val="000B38C7"/>
    <w:rsid w:val="000B3A85"/>
    <w:rsid w:val="000B5393"/>
    <w:rsid w:val="000C070B"/>
    <w:rsid w:val="000C0F28"/>
    <w:rsid w:val="000C4940"/>
    <w:rsid w:val="000E06DB"/>
    <w:rsid w:val="000F377E"/>
    <w:rsid w:val="00100DE1"/>
    <w:rsid w:val="00102D12"/>
    <w:rsid w:val="00104C55"/>
    <w:rsid w:val="00116C20"/>
    <w:rsid w:val="00117E40"/>
    <w:rsid w:val="001249C5"/>
    <w:rsid w:val="00131182"/>
    <w:rsid w:val="00143588"/>
    <w:rsid w:val="00144A80"/>
    <w:rsid w:val="00145600"/>
    <w:rsid w:val="001506CC"/>
    <w:rsid w:val="00162EA0"/>
    <w:rsid w:val="00163B15"/>
    <w:rsid w:val="0017188B"/>
    <w:rsid w:val="00173851"/>
    <w:rsid w:val="00180F61"/>
    <w:rsid w:val="00182F57"/>
    <w:rsid w:val="001858B0"/>
    <w:rsid w:val="00187CDA"/>
    <w:rsid w:val="00191141"/>
    <w:rsid w:val="00193AA7"/>
    <w:rsid w:val="001978E1"/>
    <w:rsid w:val="001A2CD6"/>
    <w:rsid w:val="001A418D"/>
    <w:rsid w:val="001A41DA"/>
    <w:rsid w:val="001A4E81"/>
    <w:rsid w:val="001B0F68"/>
    <w:rsid w:val="001B360F"/>
    <w:rsid w:val="001B694D"/>
    <w:rsid w:val="001C04F7"/>
    <w:rsid w:val="001D287D"/>
    <w:rsid w:val="001D54CB"/>
    <w:rsid w:val="001D5539"/>
    <w:rsid w:val="001D7BBF"/>
    <w:rsid w:val="001E1C58"/>
    <w:rsid w:val="001F3EAB"/>
    <w:rsid w:val="001F46BA"/>
    <w:rsid w:val="001F5AB3"/>
    <w:rsid w:val="00210088"/>
    <w:rsid w:val="0021036E"/>
    <w:rsid w:val="002108B5"/>
    <w:rsid w:val="00216220"/>
    <w:rsid w:val="00220B94"/>
    <w:rsid w:val="002222A7"/>
    <w:rsid w:val="002321A0"/>
    <w:rsid w:val="00237C36"/>
    <w:rsid w:val="002446AF"/>
    <w:rsid w:val="00263C3B"/>
    <w:rsid w:val="00267475"/>
    <w:rsid w:val="002759B6"/>
    <w:rsid w:val="00276C80"/>
    <w:rsid w:val="00280EB4"/>
    <w:rsid w:val="0028193C"/>
    <w:rsid w:val="002820C2"/>
    <w:rsid w:val="00287C5C"/>
    <w:rsid w:val="00292BEB"/>
    <w:rsid w:val="00295C1B"/>
    <w:rsid w:val="002960AF"/>
    <w:rsid w:val="0029699F"/>
    <w:rsid w:val="002B1724"/>
    <w:rsid w:val="002B3657"/>
    <w:rsid w:val="002B4582"/>
    <w:rsid w:val="002C057D"/>
    <w:rsid w:val="002C15C1"/>
    <w:rsid w:val="002C4A4C"/>
    <w:rsid w:val="002C5491"/>
    <w:rsid w:val="002D46DD"/>
    <w:rsid w:val="002D6B49"/>
    <w:rsid w:val="002E1A13"/>
    <w:rsid w:val="002E5574"/>
    <w:rsid w:val="002F0C51"/>
    <w:rsid w:val="00300660"/>
    <w:rsid w:val="003028EB"/>
    <w:rsid w:val="003110A8"/>
    <w:rsid w:val="003118E2"/>
    <w:rsid w:val="00315F40"/>
    <w:rsid w:val="00324135"/>
    <w:rsid w:val="003504B0"/>
    <w:rsid w:val="003763E3"/>
    <w:rsid w:val="0038136D"/>
    <w:rsid w:val="00382F69"/>
    <w:rsid w:val="00387662"/>
    <w:rsid w:val="003A4DD0"/>
    <w:rsid w:val="003B6753"/>
    <w:rsid w:val="003D3B26"/>
    <w:rsid w:val="003D4D2E"/>
    <w:rsid w:val="003E11E7"/>
    <w:rsid w:val="003E7F92"/>
    <w:rsid w:val="003F1E78"/>
    <w:rsid w:val="003F451A"/>
    <w:rsid w:val="003F77B2"/>
    <w:rsid w:val="00401A70"/>
    <w:rsid w:val="004030B3"/>
    <w:rsid w:val="004072A2"/>
    <w:rsid w:val="004325A2"/>
    <w:rsid w:val="00432B6B"/>
    <w:rsid w:val="004330AE"/>
    <w:rsid w:val="0044085C"/>
    <w:rsid w:val="00440A94"/>
    <w:rsid w:val="00451D85"/>
    <w:rsid w:val="00454364"/>
    <w:rsid w:val="0045586B"/>
    <w:rsid w:val="00462FA6"/>
    <w:rsid w:val="00472B32"/>
    <w:rsid w:val="0048335A"/>
    <w:rsid w:val="00483FCF"/>
    <w:rsid w:val="004845C1"/>
    <w:rsid w:val="00485B18"/>
    <w:rsid w:val="00492C7C"/>
    <w:rsid w:val="00497B2A"/>
    <w:rsid w:val="00497E72"/>
    <w:rsid w:val="004A3BE2"/>
    <w:rsid w:val="004A6E12"/>
    <w:rsid w:val="004A6F47"/>
    <w:rsid w:val="004B16F0"/>
    <w:rsid w:val="004D1F55"/>
    <w:rsid w:val="004D40C7"/>
    <w:rsid w:val="004E2DDC"/>
    <w:rsid w:val="004E3E58"/>
    <w:rsid w:val="004E4433"/>
    <w:rsid w:val="004E635C"/>
    <w:rsid w:val="004F21D1"/>
    <w:rsid w:val="004F37CB"/>
    <w:rsid w:val="005039B6"/>
    <w:rsid w:val="00522863"/>
    <w:rsid w:val="005414D1"/>
    <w:rsid w:val="00541F32"/>
    <w:rsid w:val="00547A6A"/>
    <w:rsid w:val="00556DC7"/>
    <w:rsid w:val="00557AC3"/>
    <w:rsid w:val="00570559"/>
    <w:rsid w:val="00587804"/>
    <w:rsid w:val="00590B4D"/>
    <w:rsid w:val="0059321A"/>
    <w:rsid w:val="005A3B14"/>
    <w:rsid w:val="005C0D21"/>
    <w:rsid w:val="005C419E"/>
    <w:rsid w:val="005D13F5"/>
    <w:rsid w:val="005D2DAF"/>
    <w:rsid w:val="005E50A7"/>
    <w:rsid w:val="005F26CC"/>
    <w:rsid w:val="005F504E"/>
    <w:rsid w:val="0060007B"/>
    <w:rsid w:val="00604F8A"/>
    <w:rsid w:val="00614BCA"/>
    <w:rsid w:val="00617E2D"/>
    <w:rsid w:val="00627186"/>
    <w:rsid w:val="00647412"/>
    <w:rsid w:val="00650533"/>
    <w:rsid w:val="00657EB3"/>
    <w:rsid w:val="00661D33"/>
    <w:rsid w:val="006636BB"/>
    <w:rsid w:val="006639B4"/>
    <w:rsid w:val="006675F2"/>
    <w:rsid w:val="006728B6"/>
    <w:rsid w:val="0068155C"/>
    <w:rsid w:val="006843C0"/>
    <w:rsid w:val="00691B35"/>
    <w:rsid w:val="00692385"/>
    <w:rsid w:val="006934C5"/>
    <w:rsid w:val="006A69DC"/>
    <w:rsid w:val="006B3194"/>
    <w:rsid w:val="006B3CA5"/>
    <w:rsid w:val="006C38AE"/>
    <w:rsid w:val="006C7288"/>
    <w:rsid w:val="006D0EE3"/>
    <w:rsid w:val="006D2F83"/>
    <w:rsid w:val="006D3A7D"/>
    <w:rsid w:val="006D3EA1"/>
    <w:rsid w:val="006E2B3F"/>
    <w:rsid w:val="006E478F"/>
    <w:rsid w:val="006F77DA"/>
    <w:rsid w:val="006F7AEA"/>
    <w:rsid w:val="007012ED"/>
    <w:rsid w:val="00711B0C"/>
    <w:rsid w:val="00720026"/>
    <w:rsid w:val="00725D48"/>
    <w:rsid w:val="007322C1"/>
    <w:rsid w:val="007378AB"/>
    <w:rsid w:val="0074492D"/>
    <w:rsid w:val="00747D17"/>
    <w:rsid w:val="00751F51"/>
    <w:rsid w:val="00752063"/>
    <w:rsid w:val="007534F0"/>
    <w:rsid w:val="00761400"/>
    <w:rsid w:val="007624EB"/>
    <w:rsid w:val="00766773"/>
    <w:rsid w:val="00766E38"/>
    <w:rsid w:val="00774460"/>
    <w:rsid w:val="007861A2"/>
    <w:rsid w:val="00787D40"/>
    <w:rsid w:val="00797815"/>
    <w:rsid w:val="007A5952"/>
    <w:rsid w:val="007B1D11"/>
    <w:rsid w:val="007B50EC"/>
    <w:rsid w:val="007C3C2B"/>
    <w:rsid w:val="007F1A55"/>
    <w:rsid w:val="007F40F1"/>
    <w:rsid w:val="007F4375"/>
    <w:rsid w:val="008011CA"/>
    <w:rsid w:val="008069E9"/>
    <w:rsid w:val="008102E0"/>
    <w:rsid w:val="008120ED"/>
    <w:rsid w:val="00812B6E"/>
    <w:rsid w:val="008142FE"/>
    <w:rsid w:val="00814D19"/>
    <w:rsid w:val="00814FA0"/>
    <w:rsid w:val="00817879"/>
    <w:rsid w:val="00830ABF"/>
    <w:rsid w:val="008344C2"/>
    <w:rsid w:val="00840F31"/>
    <w:rsid w:val="00842785"/>
    <w:rsid w:val="00852763"/>
    <w:rsid w:val="00852B86"/>
    <w:rsid w:val="0085576C"/>
    <w:rsid w:val="008637BC"/>
    <w:rsid w:val="00863F14"/>
    <w:rsid w:val="00866EEA"/>
    <w:rsid w:val="00877FF6"/>
    <w:rsid w:val="008845A6"/>
    <w:rsid w:val="00895C97"/>
    <w:rsid w:val="008A182C"/>
    <w:rsid w:val="008C20F5"/>
    <w:rsid w:val="008C5042"/>
    <w:rsid w:val="008C6FBB"/>
    <w:rsid w:val="008D39B5"/>
    <w:rsid w:val="008D3BCA"/>
    <w:rsid w:val="008E2347"/>
    <w:rsid w:val="008E479F"/>
    <w:rsid w:val="008F7F8E"/>
    <w:rsid w:val="009026FC"/>
    <w:rsid w:val="00903C78"/>
    <w:rsid w:val="009057CA"/>
    <w:rsid w:val="00906B3B"/>
    <w:rsid w:val="00907EE2"/>
    <w:rsid w:val="00910ED8"/>
    <w:rsid w:val="009113FC"/>
    <w:rsid w:val="009167D0"/>
    <w:rsid w:val="00926D1B"/>
    <w:rsid w:val="009314E3"/>
    <w:rsid w:val="009321AB"/>
    <w:rsid w:val="009414C8"/>
    <w:rsid w:val="009437CE"/>
    <w:rsid w:val="00944CB5"/>
    <w:rsid w:val="0095376C"/>
    <w:rsid w:val="00963961"/>
    <w:rsid w:val="00971D6B"/>
    <w:rsid w:val="00981401"/>
    <w:rsid w:val="0098326F"/>
    <w:rsid w:val="00991E1E"/>
    <w:rsid w:val="0099475D"/>
    <w:rsid w:val="009B13E9"/>
    <w:rsid w:val="009B1440"/>
    <w:rsid w:val="009B475C"/>
    <w:rsid w:val="009B590D"/>
    <w:rsid w:val="009B5940"/>
    <w:rsid w:val="009C0F2A"/>
    <w:rsid w:val="009C1321"/>
    <w:rsid w:val="009C2B3C"/>
    <w:rsid w:val="009C3BBB"/>
    <w:rsid w:val="009C48AA"/>
    <w:rsid w:val="009E13BC"/>
    <w:rsid w:val="009F0CA5"/>
    <w:rsid w:val="009F331A"/>
    <w:rsid w:val="009F7338"/>
    <w:rsid w:val="00A10DD5"/>
    <w:rsid w:val="00A24E71"/>
    <w:rsid w:val="00A304BD"/>
    <w:rsid w:val="00A30B9F"/>
    <w:rsid w:val="00A32D24"/>
    <w:rsid w:val="00A774D5"/>
    <w:rsid w:val="00A775E4"/>
    <w:rsid w:val="00A85AB7"/>
    <w:rsid w:val="00A861EF"/>
    <w:rsid w:val="00A877F9"/>
    <w:rsid w:val="00A95B8C"/>
    <w:rsid w:val="00AA2DE9"/>
    <w:rsid w:val="00AA3708"/>
    <w:rsid w:val="00AA522F"/>
    <w:rsid w:val="00AA6898"/>
    <w:rsid w:val="00AB642B"/>
    <w:rsid w:val="00AC3786"/>
    <w:rsid w:val="00AD6BC5"/>
    <w:rsid w:val="00AE3ED0"/>
    <w:rsid w:val="00AE6C97"/>
    <w:rsid w:val="00AF0D8B"/>
    <w:rsid w:val="00AF67D6"/>
    <w:rsid w:val="00B12DFB"/>
    <w:rsid w:val="00B132DC"/>
    <w:rsid w:val="00B14220"/>
    <w:rsid w:val="00B21DC6"/>
    <w:rsid w:val="00B3073F"/>
    <w:rsid w:val="00B3551F"/>
    <w:rsid w:val="00B358B2"/>
    <w:rsid w:val="00B3634A"/>
    <w:rsid w:val="00B37BC2"/>
    <w:rsid w:val="00B42A05"/>
    <w:rsid w:val="00B43DB8"/>
    <w:rsid w:val="00B5252B"/>
    <w:rsid w:val="00B570EF"/>
    <w:rsid w:val="00B65BE8"/>
    <w:rsid w:val="00B70B62"/>
    <w:rsid w:val="00B76C3C"/>
    <w:rsid w:val="00B85165"/>
    <w:rsid w:val="00B853ED"/>
    <w:rsid w:val="00B930B3"/>
    <w:rsid w:val="00BA1E03"/>
    <w:rsid w:val="00BA6F90"/>
    <w:rsid w:val="00BA74C0"/>
    <w:rsid w:val="00BB3BF3"/>
    <w:rsid w:val="00BC3F9E"/>
    <w:rsid w:val="00BE1D89"/>
    <w:rsid w:val="00BE5E73"/>
    <w:rsid w:val="00C0027B"/>
    <w:rsid w:val="00C01BD7"/>
    <w:rsid w:val="00C04F4D"/>
    <w:rsid w:val="00C1157E"/>
    <w:rsid w:val="00C200BB"/>
    <w:rsid w:val="00C21793"/>
    <w:rsid w:val="00C22968"/>
    <w:rsid w:val="00C23A99"/>
    <w:rsid w:val="00C243E8"/>
    <w:rsid w:val="00C31267"/>
    <w:rsid w:val="00C42B89"/>
    <w:rsid w:val="00C4541E"/>
    <w:rsid w:val="00C47004"/>
    <w:rsid w:val="00C53142"/>
    <w:rsid w:val="00C60627"/>
    <w:rsid w:val="00C61668"/>
    <w:rsid w:val="00C6338A"/>
    <w:rsid w:val="00C708F9"/>
    <w:rsid w:val="00C70AE2"/>
    <w:rsid w:val="00C733B6"/>
    <w:rsid w:val="00C83708"/>
    <w:rsid w:val="00C83CA9"/>
    <w:rsid w:val="00C84285"/>
    <w:rsid w:val="00C849A8"/>
    <w:rsid w:val="00C8622D"/>
    <w:rsid w:val="00C96DC9"/>
    <w:rsid w:val="00C97F67"/>
    <w:rsid w:val="00CA18EF"/>
    <w:rsid w:val="00CA27BA"/>
    <w:rsid w:val="00CA40A2"/>
    <w:rsid w:val="00CA5161"/>
    <w:rsid w:val="00CA78DC"/>
    <w:rsid w:val="00CB0162"/>
    <w:rsid w:val="00CB38FE"/>
    <w:rsid w:val="00CB7E37"/>
    <w:rsid w:val="00CC0073"/>
    <w:rsid w:val="00CC6B5B"/>
    <w:rsid w:val="00CC736F"/>
    <w:rsid w:val="00CD286E"/>
    <w:rsid w:val="00CD6BC0"/>
    <w:rsid w:val="00CE202E"/>
    <w:rsid w:val="00CF095F"/>
    <w:rsid w:val="00CF6171"/>
    <w:rsid w:val="00D009E4"/>
    <w:rsid w:val="00D12E0A"/>
    <w:rsid w:val="00D132DA"/>
    <w:rsid w:val="00D235EA"/>
    <w:rsid w:val="00D27F52"/>
    <w:rsid w:val="00D42A84"/>
    <w:rsid w:val="00D45579"/>
    <w:rsid w:val="00D57654"/>
    <w:rsid w:val="00D62EA2"/>
    <w:rsid w:val="00D6300B"/>
    <w:rsid w:val="00D63480"/>
    <w:rsid w:val="00D667AD"/>
    <w:rsid w:val="00D8574F"/>
    <w:rsid w:val="00D96FD8"/>
    <w:rsid w:val="00DD0EAF"/>
    <w:rsid w:val="00DD1F86"/>
    <w:rsid w:val="00DE1AD5"/>
    <w:rsid w:val="00DE272D"/>
    <w:rsid w:val="00DE7207"/>
    <w:rsid w:val="00DF443F"/>
    <w:rsid w:val="00DF5367"/>
    <w:rsid w:val="00DF72D3"/>
    <w:rsid w:val="00E0336A"/>
    <w:rsid w:val="00E043BF"/>
    <w:rsid w:val="00E048BD"/>
    <w:rsid w:val="00E15035"/>
    <w:rsid w:val="00E24A59"/>
    <w:rsid w:val="00E318A6"/>
    <w:rsid w:val="00E32301"/>
    <w:rsid w:val="00E43654"/>
    <w:rsid w:val="00E44385"/>
    <w:rsid w:val="00E52B25"/>
    <w:rsid w:val="00E57FD1"/>
    <w:rsid w:val="00E6666A"/>
    <w:rsid w:val="00E67990"/>
    <w:rsid w:val="00E80118"/>
    <w:rsid w:val="00E80F02"/>
    <w:rsid w:val="00E82892"/>
    <w:rsid w:val="00E8369D"/>
    <w:rsid w:val="00E9215E"/>
    <w:rsid w:val="00EA314A"/>
    <w:rsid w:val="00EA3D3C"/>
    <w:rsid w:val="00EB2A43"/>
    <w:rsid w:val="00EB76CD"/>
    <w:rsid w:val="00ED0E80"/>
    <w:rsid w:val="00ED58E1"/>
    <w:rsid w:val="00ED68AA"/>
    <w:rsid w:val="00EE0D6F"/>
    <w:rsid w:val="00EE4AEB"/>
    <w:rsid w:val="00EE648A"/>
    <w:rsid w:val="00EE7D94"/>
    <w:rsid w:val="00F21B08"/>
    <w:rsid w:val="00F22E68"/>
    <w:rsid w:val="00F3445F"/>
    <w:rsid w:val="00F37841"/>
    <w:rsid w:val="00F42FD4"/>
    <w:rsid w:val="00F44A28"/>
    <w:rsid w:val="00F4761B"/>
    <w:rsid w:val="00F53985"/>
    <w:rsid w:val="00F54411"/>
    <w:rsid w:val="00F547A8"/>
    <w:rsid w:val="00F62649"/>
    <w:rsid w:val="00F63896"/>
    <w:rsid w:val="00F65288"/>
    <w:rsid w:val="00F71F21"/>
    <w:rsid w:val="00F75E1D"/>
    <w:rsid w:val="00F84CDC"/>
    <w:rsid w:val="00F85EB5"/>
    <w:rsid w:val="00F90C85"/>
    <w:rsid w:val="00FA036E"/>
    <w:rsid w:val="00FA34BB"/>
    <w:rsid w:val="00FA6BF3"/>
    <w:rsid w:val="00FA6EC9"/>
    <w:rsid w:val="00FA77FA"/>
    <w:rsid w:val="00FA7ABB"/>
    <w:rsid w:val="00FB18A4"/>
    <w:rsid w:val="00FB4844"/>
    <w:rsid w:val="00FC4083"/>
    <w:rsid w:val="00FC709E"/>
    <w:rsid w:val="00FD1F00"/>
    <w:rsid w:val="00FD294D"/>
    <w:rsid w:val="00FD4332"/>
    <w:rsid w:val="00FD7CE1"/>
    <w:rsid w:val="00FE4A03"/>
    <w:rsid w:val="00FE6D6A"/>
    <w:rsid w:val="00FF1EF3"/>
    <w:rsid w:val="00FF49B6"/>
    <w:rsid w:val="00FF49D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4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82EC4"/>
    <w:pPr>
      <w:keepNext/>
      <w:keepLines/>
      <w:numPr>
        <w:numId w:val="1"/>
      </w:numPr>
      <w:shd w:val="clear" w:color="auto" w:fill="C6D9F1"/>
      <w:spacing w:before="240" w:after="120"/>
      <w:outlineLvl w:val="0"/>
    </w:pPr>
    <w:rPr>
      <w:rFonts w:eastAsia="Times New Roman"/>
      <w:b/>
      <w:bCs/>
      <w:color w:val="365F91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3CA5"/>
    <w:pPr>
      <w:keepNext/>
      <w:keepLines/>
      <w:numPr>
        <w:ilvl w:val="1"/>
        <w:numId w:val="1"/>
      </w:numPr>
      <w:pBdr>
        <w:bottom w:val="single" w:sz="4" w:space="1" w:color="8DB3E2"/>
      </w:pBdr>
      <w:spacing w:before="120" w:after="120"/>
      <w:outlineLvl w:val="1"/>
    </w:pPr>
    <w:rPr>
      <w:rFonts w:eastAsia="Times New Roman"/>
      <w:b/>
      <w:bCs/>
      <w:color w:val="4F81BD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C39"/>
    <w:pPr>
      <w:keepNext/>
      <w:keepLines/>
      <w:numPr>
        <w:ilvl w:val="2"/>
        <w:numId w:val="1"/>
      </w:numPr>
      <w:spacing w:before="120" w:after="120"/>
      <w:ind w:left="851" w:hanging="142"/>
      <w:outlineLvl w:val="2"/>
    </w:pPr>
    <w:rPr>
      <w:rFonts w:eastAsia="Times New Roman" w:cs="Tahoma"/>
      <w:b/>
      <w:bCs/>
      <w:i/>
      <w:color w:val="4F81BD"/>
      <w:sz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BB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3BB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3BB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3BB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3BB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3BB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67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082EC4"/>
    <w:rPr>
      <w:rFonts w:eastAsia="Times New Roman"/>
      <w:b/>
      <w:bCs/>
      <w:color w:val="365F91"/>
      <w:sz w:val="24"/>
      <w:szCs w:val="28"/>
      <w:shd w:val="clear" w:color="auto" w:fill="C6D9F1"/>
      <w:lang w:eastAsia="en-US"/>
    </w:rPr>
  </w:style>
  <w:style w:type="character" w:customStyle="1" w:styleId="Titre2Car">
    <w:name w:val="Titre 2 Car"/>
    <w:link w:val="Titre2"/>
    <w:uiPriority w:val="9"/>
    <w:rsid w:val="006B3CA5"/>
    <w:rPr>
      <w:rFonts w:eastAsia="Times New Roman"/>
      <w:b/>
      <w:bCs/>
      <w:color w:val="4F81BD"/>
      <w:sz w:val="22"/>
      <w:szCs w:val="26"/>
      <w:lang w:eastAsia="en-US"/>
    </w:rPr>
  </w:style>
  <w:style w:type="character" w:customStyle="1" w:styleId="Titre3Car">
    <w:name w:val="Titre 3 Car"/>
    <w:link w:val="Titre3"/>
    <w:uiPriority w:val="9"/>
    <w:rsid w:val="000B0C39"/>
    <w:rPr>
      <w:rFonts w:eastAsia="Times New Roman" w:cs="Tahoma"/>
      <w:b/>
      <w:bCs/>
      <w:i/>
      <w:color w:val="4F81BD"/>
      <w:sz w:val="18"/>
      <w:szCs w:val="22"/>
      <w:lang w:eastAsia="en-US"/>
    </w:rPr>
  </w:style>
  <w:style w:type="character" w:customStyle="1" w:styleId="Titre4Car">
    <w:name w:val="Titre 4 Car"/>
    <w:link w:val="Titre4"/>
    <w:uiPriority w:val="9"/>
    <w:rsid w:val="009C3BB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uiPriority w:val="9"/>
    <w:semiHidden/>
    <w:rsid w:val="009C3BB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uiPriority w:val="9"/>
    <w:semiHidden/>
    <w:rsid w:val="009C3BB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9C3BB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uiPriority w:val="9"/>
    <w:semiHidden/>
    <w:rsid w:val="009C3BBB"/>
    <w:rPr>
      <w:rFonts w:ascii="Cambria" w:eastAsia="Times New Roman" w:hAnsi="Cambria"/>
      <w:color w:val="404040"/>
      <w:sz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9C3BBB"/>
    <w:rPr>
      <w:rFonts w:ascii="Cambria" w:eastAsia="Times New Roman" w:hAnsi="Cambria"/>
      <w:i/>
      <w:iCs/>
      <w:color w:val="404040"/>
      <w:sz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9C3BB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9C3BBB"/>
    <w:rPr>
      <w:rFonts w:ascii="Cambria" w:eastAsia="Times New Roman" w:hAnsi="Cambria" w:cs="Times New Roman"/>
      <w:color w:val="17365D"/>
      <w:spacing w:val="5"/>
      <w:kern w:val="28"/>
      <w:sz w:val="28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BBB"/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3B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09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D5539"/>
    <w:rPr>
      <w:rFonts w:ascii="Tahoma" w:hAnsi="Tahom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D5539"/>
    <w:rPr>
      <w:rFonts w:ascii="Tahoma" w:hAnsi="Tahoma"/>
      <w:sz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167D0"/>
  </w:style>
  <w:style w:type="character" w:customStyle="1" w:styleId="TextebrutCar">
    <w:name w:val="Texte brut Car"/>
    <w:link w:val="Textebrut"/>
    <w:uiPriority w:val="99"/>
    <w:semiHidden/>
    <w:rsid w:val="009167D0"/>
    <w:rPr>
      <w:rFonts w:ascii="Calibri" w:hAnsi="Calibri" w:cs="Times New Roman"/>
    </w:rPr>
  </w:style>
  <w:style w:type="character" w:styleId="Lienhypertexte">
    <w:name w:val="Hyperlink"/>
    <w:uiPriority w:val="99"/>
    <w:unhideWhenUsed/>
    <w:rsid w:val="003504B0"/>
    <w:rPr>
      <w:color w:val="0000FF"/>
      <w:u w:val="single"/>
    </w:rPr>
  </w:style>
  <w:style w:type="character" w:styleId="Titredulivre">
    <w:name w:val="Book Title"/>
    <w:uiPriority w:val="33"/>
    <w:qFormat/>
    <w:rsid w:val="00B37BC2"/>
    <w:rPr>
      <w:b/>
      <w:bCs/>
      <w:smallCaps/>
      <w:spacing w:val="5"/>
    </w:rPr>
  </w:style>
  <w:style w:type="character" w:styleId="Emphaseintense">
    <w:name w:val="Intense Emphasis"/>
    <w:uiPriority w:val="21"/>
    <w:qFormat/>
    <w:rsid w:val="00B37BC2"/>
    <w:rPr>
      <w:b/>
      <w:bCs/>
      <w:i/>
      <w:iCs/>
      <w:color w:val="4F81BD"/>
    </w:rPr>
  </w:style>
  <w:style w:type="paragraph" w:styleId="TM1">
    <w:name w:val="toc 1"/>
    <w:basedOn w:val="Normal"/>
    <w:next w:val="Normal"/>
    <w:autoRedefine/>
    <w:uiPriority w:val="39"/>
    <w:unhideWhenUsed/>
    <w:rsid w:val="00FF49D3"/>
    <w:pPr>
      <w:pBdr>
        <w:bottom w:val="single" w:sz="4" w:space="1" w:color="auto"/>
      </w:pBdr>
      <w:tabs>
        <w:tab w:val="left" w:pos="390"/>
        <w:tab w:val="right" w:pos="10054"/>
      </w:tabs>
      <w:spacing w:before="240" w:after="24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FF49D3"/>
    <w:pPr>
      <w:tabs>
        <w:tab w:val="left" w:pos="502"/>
        <w:tab w:val="right" w:pos="10054"/>
      </w:tabs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F49D3"/>
    <w:pPr>
      <w:tabs>
        <w:tab w:val="left" w:pos="666"/>
        <w:tab w:val="right" w:pos="10054"/>
      </w:tabs>
    </w:pPr>
    <w:rPr>
      <w:smallCaps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B37BC2"/>
  </w:style>
  <w:style w:type="paragraph" w:styleId="TM5">
    <w:name w:val="toc 5"/>
    <w:basedOn w:val="Normal"/>
    <w:next w:val="Normal"/>
    <w:autoRedefine/>
    <w:uiPriority w:val="39"/>
    <w:unhideWhenUsed/>
    <w:rsid w:val="00B37BC2"/>
  </w:style>
  <w:style w:type="paragraph" w:styleId="TM6">
    <w:name w:val="toc 6"/>
    <w:basedOn w:val="Normal"/>
    <w:next w:val="Normal"/>
    <w:autoRedefine/>
    <w:uiPriority w:val="39"/>
    <w:unhideWhenUsed/>
    <w:rsid w:val="00B37BC2"/>
  </w:style>
  <w:style w:type="paragraph" w:styleId="TM7">
    <w:name w:val="toc 7"/>
    <w:basedOn w:val="Normal"/>
    <w:next w:val="Normal"/>
    <w:autoRedefine/>
    <w:uiPriority w:val="39"/>
    <w:unhideWhenUsed/>
    <w:rsid w:val="00B37BC2"/>
  </w:style>
  <w:style w:type="paragraph" w:styleId="TM8">
    <w:name w:val="toc 8"/>
    <w:basedOn w:val="Normal"/>
    <w:next w:val="Normal"/>
    <w:autoRedefine/>
    <w:uiPriority w:val="39"/>
    <w:unhideWhenUsed/>
    <w:rsid w:val="00B37BC2"/>
  </w:style>
  <w:style w:type="paragraph" w:styleId="TM9">
    <w:name w:val="toc 9"/>
    <w:basedOn w:val="Normal"/>
    <w:next w:val="Normal"/>
    <w:autoRedefine/>
    <w:uiPriority w:val="39"/>
    <w:unhideWhenUsed/>
    <w:rsid w:val="00B37BC2"/>
  </w:style>
  <w:style w:type="paragraph" w:customStyle="1" w:styleId="Paragraphestandard">
    <w:name w:val="[Paragraphe standard]"/>
    <w:basedOn w:val="Normal"/>
    <w:uiPriority w:val="99"/>
    <w:rsid w:val="00F44A2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6B3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06B3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B3B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3B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3BF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B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BF3"/>
    <w:rPr>
      <w:b/>
      <w:bCs/>
      <w:lang w:eastAsia="en-US"/>
    </w:rPr>
  </w:style>
  <w:style w:type="paragraph" w:customStyle="1" w:styleId="Default">
    <w:name w:val="Default"/>
    <w:rsid w:val="00C312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1">
    <w:name w:val="A1"/>
    <w:uiPriority w:val="99"/>
    <w:rsid w:val="00C31267"/>
    <w:rPr>
      <w:b/>
      <w:bCs/>
      <w:color w:val="000000"/>
      <w:sz w:val="44"/>
      <w:szCs w:val="44"/>
    </w:rPr>
  </w:style>
  <w:style w:type="paragraph" w:customStyle="1" w:styleId="Pa4">
    <w:name w:val="Pa4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31267"/>
    <w:rPr>
      <w:rFonts w:ascii="Calibri Light" w:hAnsi="Calibri Light" w:cs="Calibri Light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C31267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C96DC9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4">
    <w:name w:val="A4"/>
    <w:uiPriority w:val="99"/>
    <w:rsid w:val="00C96DC9"/>
    <w:rPr>
      <w:b/>
      <w:bCs/>
      <w:color w:val="000000"/>
      <w:sz w:val="48"/>
      <w:szCs w:val="48"/>
    </w:rPr>
  </w:style>
  <w:style w:type="character" w:customStyle="1" w:styleId="A7">
    <w:name w:val="A7"/>
    <w:uiPriority w:val="99"/>
    <w:rsid w:val="00C96DC9"/>
    <w:rPr>
      <w:rFonts w:ascii="Calibri Light" w:hAnsi="Calibri Light" w:cs="Calibri Light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C96DC9"/>
    <w:rPr>
      <w:b/>
      <w:b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B853ED"/>
    <w:rPr>
      <w:rFonts w:ascii="Calibri Light" w:hAnsi="Calibri Light" w:cs="Calibri Light"/>
      <w:color w:val="000000"/>
      <w:sz w:val="22"/>
      <w:szCs w:val="22"/>
    </w:rPr>
  </w:style>
  <w:style w:type="character" w:customStyle="1" w:styleId="A9">
    <w:name w:val="A9"/>
    <w:uiPriority w:val="99"/>
    <w:rsid w:val="004B16F0"/>
    <w:rPr>
      <w:b/>
      <w:bCs/>
      <w:color w:val="000000"/>
      <w:sz w:val="28"/>
      <w:szCs w:val="28"/>
    </w:rPr>
  </w:style>
  <w:style w:type="character" w:customStyle="1" w:styleId="A14">
    <w:name w:val="A14"/>
    <w:uiPriority w:val="99"/>
    <w:rsid w:val="00E57FD1"/>
    <w:rPr>
      <w:rFonts w:ascii="Calibri Light" w:hAnsi="Calibri Light" w:cs="Calibri Light"/>
      <w:color w:val="000000"/>
      <w:sz w:val="22"/>
      <w:szCs w:val="22"/>
    </w:rPr>
  </w:style>
  <w:style w:type="character" w:customStyle="1" w:styleId="A3">
    <w:name w:val="A3"/>
    <w:uiPriority w:val="99"/>
    <w:rsid w:val="00E57FD1"/>
    <w:rPr>
      <w:color w:val="000000"/>
      <w:sz w:val="32"/>
      <w:szCs w:val="32"/>
    </w:rPr>
  </w:style>
  <w:style w:type="paragraph" w:customStyle="1" w:styleId="Pa9">
    <w:name w:val="Pa9"/>
    <w:basedOn w:val="Default"/>
    <w:next w:val="Default"/>
    <w:uiPriority w:val="99"/>
    <w:rsid w:val="00E57FD1"/>
    <w:pPr>
      <w:spacing w:line="241" w:lineRule="atLeast"/>
    </w:pPr>
    <w:rPr>
      <w:rFonts w:ascii="Chiller" w:hAnsi="Chiller" w:cs="Times New Roman"/>
      <w:color w:val="auto"/>
    </w:rPr>
  </w:style>
  <w:style w:type="character" w:customStyle="1" w:styleId="A13">
    <w:name w:val="A13"/>
    <w:uiPriority w:val="99"/>
    <w:rsid w:val="001C04F7"/>
    <w:rPr>
      <w:b/>
      <w:bCs/>
      <w:color w:val="000000"/>
      <w:sz w:val="28"/>
      <w:szCs w:val="28"/>
    </w:rPr>
  </w:style>
  <w:style w:type="character" w:customStyle="1" w:styleId="A17">
    <w:name w:val="A17"/>
    <w:uiPriority w:val="99"/>
    <w:rsid w:val="001C04F7"/>
    <w:rPr>
      <w:rFonts w:ascii="Calibri Light" w:hAnsi="Calibri Light" w:cs="Calibri Light"/>
      <w:color w:val="000000"/>
      <w:sz w:val="14"/>
      <w:szCs w:val="14"/>
    </w:rPr>
  </w:style>
  <w:style w:type="character" w:customStyle="1" w:styleId="A18">
    <w:name w:val="A18"/>
    <w:uiPriority w:val="99"/>
    <w:rsid w:val="001C04F7"/>
    <w:rPr>
      <w:rFonts w:ascii="Calibri Light" w:hAnsi="Calibri Light" w:cs="Calibri Light"/>
      <w:color w:val="000000"/>
      <w:u w:val="single"/>
    </w:rPr>
  </w:style>
  <w:style w:type="paragraph" w:styleId="Sansinterligne">
    <w:name w:val="No Spacing"/>
    <w:uiPriority w:val="1"/>
    <w:qFormat/>
    <w:rsid w:val="00FD1F00"/>
    <w:rPr>
      <w:sz w:val="22"/>
      <w:szCs w:val="22"/>
      <w:lang w:eastAsia="en-US"/>
    </w:rPr>
  </w:style>
  <w:style w:type="paragraph" w:customStyle="1" w:styleId="Pa11">
    <w:name w:val="Pa11"/>
    <w:basedOn w:val="Default"/>
    <w:next w:val="Default"/>
    <w:uiPriority w:val="99"/>
    <w:rsid w:val="00C01BD7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C01BD7"/>
    <w:rPr>
      <w:color w:val="000000"/>
      <w:sz w:val="26"/>
      <w:szCs w:val="26"/>
    </w:rPr>
  </w:style>
  <w:style w:type="character" w:customStyle="1" w:styleId="A12">
    <w:name w:val="A12"/>
    <w:uiPriority w:val="99"/>
    <w:rsid w:val="00C01BD7"/>
    <w:rPr>
      <w:rFonts w:ascii="Calibri Light" w:hAnsi="Calibri Light" w:cs="Calibri Light"/>
      <w:color w:val="000000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B4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82EC4"/>
    <w:pPr>
      <w:keepNext/>
      <w:keepLines/>
      <w:numPr>
        <w:numId w:val="1"/>
      </w:numPr>
      <w:shd w:val="clear" w:color="auto" w:fill="C6D9F1"/>
      <w:spacing w:before="240" w:after="120"/>
      <w:outlineLvl w:val="0"/>
    </w:pPr>
    <w:rPr>
      <w:rFonts w:eastAsia="Times New Roman"/>
      <w:b/>
      <w:bCs/>
      <w:color w:val="365F91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3CA5"/>
    <w:pPr>
      <w:keepNext/>
      <w:keepLines/>
      <w:numPr>
        <w:ilvl w:val="1"/>
        <w:numId w:val="1"/>
      </w:numPr>
      <w:pBdr>
        <w:bottom w:val="single" w:sz="4" w:space="1" w:color="8DB3E2"/>
      </w:pBdr>
      <w:spacing w:before="120" w:after="120"/>
      <w:outlineLvl w:val="1"/>
    </w:pPr>
    <w:rPr>
      <w:rFonts w:eastAsia="Times New Roman"/>
      <w:b/>
      <w:bCs/>
      <w:color w:val="4F81BD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C39"/>
    <w:pPr>
      <w:keepNext/>
      <w:keepLines/>
      <w:numPr>
        <w:ilvl w:val="2"/>
        <w:numId w:val="1"/>
      </w:numPr>
      <w:spacing w:before="120" w:after="120"/>
      <w:ind w:left="851" w:hanging="142"/>
      <w:outlineLvl w:val="2"/>
    </w:pPr>
    <w:rPr>
      <w:rFonts w:eastAsia="Times New Roman" w:cs="Tahoma"/>
      <w:b/>
      <w:bCs/>
      <w:i/>
      <w:color w:val="4F81BD"/>
      <w:sz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BB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3BB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3BB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3BB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3BB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3BB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367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082EC4"/>
    <w:rPr>
      <w:rFonts w:eastAsia="Times New Roman"/>
      <w:b/>
      <w:bCs/>
      <w:color w:val="365F91"/>
      <w:sz w:val="24"/>
      <w:szCs w:val="28"/>
      <w:shd w:val="clear" w:color="auto" w:fill="C6D9F1"/>
      <w:lang w:eastAsia="en-US"/>
    </w:rPr>
  </w:style>
  <w:style w:type="character" w:customStyle="1" w:styleId="Titre2Car">
    <w:name w:val="Titre 2 Car"/>
    <w:link w:val="Titre2"/>
    <w:uiPriority w:val="9"/>
    <w:rsid w:val="006B3CA5"/>
    <w:rPr>
      <w:rFonts w:eastAsia="Times New Roman"/>
      <w:b/>
      <w:bCs/>
      <w:color w:val="4F81BD"/>
      <w:sz w:val="22"/>
      <w:szCs w:val="26"/>
      <w:lang w:eastAsia="en-US"/>
    </w:rPr>
  </w:style>
  <w:style w:type="character" w:customStyle="1" w:styleId="Titre3Car">
    <w:name w:val="Titre 3 Car"/>
    <w:link w:val="Titre3"/>
    <w:uiPriority w:val="9"/>
    <w:rsid w:val="000B0C39"/>
    <w:rPr>
      <w:rFonts w:eastAsia="Times New Roman" w:cs="Tahoma"/>
      <w:b/>
      <w:bCs/>
      <w:i/>
      <w:color w:val="4F81BD"/>
      <w:sz w:val="18"/>
      <w:szCs w:val="22"/>
      <w:lang w:eastAsia="en-US"/>
    </w:rPr>
  </w:style>
  <w:style w:type="character" w:customStyle="1" w:styleId="Titre4Car">
    <w:name w:val="Titre 4 Car"/>
    <w:link w:val="Titre4"/>
    <w:uiPriority w:val="9"/>
    <w:rsid w:val="009C3BB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uiPriority w:val="9"/>
    <w:semiHidden/>
    <w:rsid w:val="009C3BB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uiPriority w:val="9"/>
    <w:semiHidden/>
    <w:rsid w:val="009C3BB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9C3BB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uiPriority w:val="9"/>
    <w:semiHidden/>
    <w:rsid w:val="009C3BBB"/>
    <w:rPr>
      <w:rFonts w:ascii="Cambria" w:eastAsia="Times New Roman" w:hAnsi="Cambria"/>
      <w:color w:val="404040"/>
      <w:sz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9C3BBB"/>
    <w:rPr>
      <w:rFonts w:ascii="Cambria" w:eastAsia="Times New Roman" w:hAnsi="Cambria"/>
      <w:i/>
      <w:iCs/>
      <w:color w:val="404040"/>
      <w:sz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9C3BB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9C3BBB"/>
    <w:rPr>
      <w:rFonts w:ascii="Cambria" w:eastAsia="Times New Roman" w:hAnsi="Cambria" w:cs="Times New Roman"/>
      <w:color w:val="17365D"/>
      <w:spacing w:val="5"/>
      <w:kern w:val="28"/>
      <w:sz w:val="28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BBB"/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3B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09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D5539"/>
    <w:rPr>
      <w:rFonts w:ascii="Tahoma" w:hAnsi="Tahom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D55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D5539"/>
    <w:rPr>
      <w:rFonts w:ascii="Tahoma" w:hAnsi="Tahoma"/>
      <w:sz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167D0"/>
  </w:style>
  <w:style w:type="character" w:customStyle="1" w:styleId="TextebrutCar">
    <w:name w:val="Texte brut Car"/>
    <w:link w:val="Textebrut"/>
    <w:uiPriority w:val="99"/>
    <w:semiHidden/>
    <w:rsid w:val="009167D0"/>
    <w:rPr>
      <w:rFonts w:ascii="Calibri" w:hAnsi="Calibri" w:cs="Times New Roman"/>
    </w:rPr>
  </w:style>
  <w:style w:type="character" w:styleId="Lienhypertexte">
    <w:name w:val="Hyperlink"/>
    <w:uiPriority w:val="99"/>
    <w:unhideWhenUsed/>
    <w:rsid w:val="003504B0"/>
    <w:rPr>
      <w:color w:val="0000FF"/>
      <w:u w:val="single"/>
    </w:rPr>
  </w:style>
  <w:style w:type="character" w:styleId="Titredulivre">
    <w:name w:val="Book Title"/>
    <w:uiPriority w:val="33"/>
    <w:qFormat/>
    <w:rsid w:val="00B37BC2"/>
    <w:rPr>
      <w:b/>
      <w:bCs/>
      <w:smallCaps/>
      <w:spacing w:val="5"/>
    </w:rPr>
  </w:style>
  <w:style w:type="character" w:styleId="Emphaseintense">
    <w:name w:val="Intense Emphasis"/>
    <w:uiPriority w:val="21"/>
    <w:qFormat/>
    <w:rsid w:val="00B37BC2"/>
    <w:rPr>
      <w:b/>
      <w:bCs/>
      <w:i/>
      <w:iCs/>
      <w:color w:val="4F81BD"/>
    </w:rPr>
  </w:style>
  <w:style w:type="paragraph" w:styleId="TM1">
    <w:name w:val="toc 1"/>
    <w:basedOn w:val="Normal"/>
    <w:next w:val="Normal"/>
    <w:autoRedefine/>
    <w:uiPriority w:val="39"/>
    <w:unhideWhenUsed/>
    <w:rsid w:val="00FF49D3"/>
    <w:pPr>
      <w:pBdr>
        <w:bottom w:val="single" w:sz="4" w:space="1" w:color="auto"/>
      </w:pBdr>
      <w:tabs>
        <w:tab w:val="left" w:pos="390"/>
        <w:tab w:val="right" w:pos="10054"/>
      </w:tabs>
      <w:spacing w:before="240" w:after="24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FF49D3"/>
    <w:pPr>
      <w:tabs>
        <w:tab w:val="left" w:pos="502"/>
        <w:tab w:val="right" w:pos="10054"/>
      </w:tabs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FF49D3"/>
    <w:pPr>
      <w:tabs>
        <w:tab w:val="left" w:pos="666"/>
        <w:tab w:val="right" w:pos="10054"/>
      </w:tabs>
    </w:pPr>
    <w:rPr>
      <w:smallCaps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B37BC2"/>
  </w:style>
  <w:style w:type="paragraph" w:styleId="TM5">
    <w:name w:val="toc 5"/>
    <w:basedOn w:val="Normal"/>
    <w:next w:val="Normal"/>
    <w:autoRedefine/>
    <w:uiPriority w:val="39"/>
    <w:unhideWhenUsed/>
    <w:rsid w:val="00B37BC2"/>
  </w:style>
  <w:style w:type="paragraph" w:styleId="TM6">
    <w:name w:val="toc 6"/>
    <w:basedOn w:val="Normal"/>
    <w:next w:val="Normal"/>
    <w:autoRedefine/>
    <w:uiPriority w:val="39"/>
    <w:unhideWhenUsed/>
    <w:rsid w:val="00B37BC2"/>
  </w:style>
  <w:style w:type="paragraph" w:styleId="TM7">
    <w:name w:val="toc 7"/>
    <w:basedOn w:val="Normal"/>
    <w:next w:val="Normal"/>
    <w:autoRedefine/>
    <w:uiPriority w:val="39"/>
    <w:unhideWhenUsed/>
    <w:rsid w:val="00B37BC2"/>
  </w:style>
  <w:style w:type="paragraph" w:styleId="TM8">
    <w:name w:val="toc 8"/>
    <w:basedOn w:val="Normal"/>
    <w:next w:val="Normal"/>
    <w:autoRedefine/>
    <w:uiPriority w:val="39"/>
    <w:unhideWhenUsed/>
    <w:rsid w:val="00B37BC2"/>
  </w:style>
  <w:style w:type="paragraph" w:styleId="TM9">
    <w:name w:val="toc 9"/>
    <w:basedOn w:val="Normal"/>
    <w:next w:val="Normal"/>
    <w:autoRedefine/>
    <w:uiPriority w:val="39"/>
    <w:unhideWhenUsed/>
    <w:rsid w:val="00B37BC2"/>
  </w:style>
  <w:style w:type="paragraph" w:customStyle="1" w:styleId="Paragraphestandard">
    <w:name w:val="[Paragraphe standard]"/>
    <w:basedOn w:val="Normal"/>
    <w:uiPriority w:val="99"/>
    <w:rsid w:val="00F44A2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06B3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06B3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B3B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3B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3BF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B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BF3"/>
    <w:rPr>
      <w:b/>
      <w:bCs/>
      <w:lang w:eastAsia="en-US"/>
    </w:rPr>
  </w:style>
  <w:style w:type="paragraph" w:customStyle="1" w:styleId="Default">
    <w:name w:val="Default"/>
    <w:rsid w:val="00C312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1">
    <w:name w:val="A1"/>
    <w:uiPriority w:val="99"/>
    <w:rsid w:val="00C31267"/>
    <w:rPr>
      <w:b/>
      <w:bCs/>
      <w:color w:val="000000"/>
      <w:sz w:val="44"/>
      <w:szCs w:val="44"/>
    </w:rPr>
  </w:style>
  <w:style w:type="paragraph" w:customStyle="1" w:styleId="Pa4">
    <w:name w:val="Pa4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31267"/>
    <w:rPr>
      <w:rFonts w:ascii="Calibri Light" w:hAnsi="Calibri Light" w:cs="Calibri Light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C31267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3126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C96DC9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4">
    <w:name w:val="A4"/>
    <w:uiPriority w:val="99"/>
    <w:rsid w:val="00C96DC9"/>
    <w:rPr>
      <w:b/>
      <w:bCs/>
      <w:color w:val="000000"/>
      <w:sz w:val="48"/>
      <w:szCs w:val="48"/>
    </w:rPr>
  </w:style>
  <w:style w:type="character" w:customStyle="1" w:styleId="A7">
    <w:name w:val="A7"/>
    <w:uiPriority w:val="99"/>
    <w:rsid w:val="00C96DC9"/>
    <w:rPr>
      <w:rFonts w:ascii="Calibri Light" w:hAnsi="Calibri Light" w:cs="Calibri Light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C96DC9"/>
    <w:rPr>
      <w:b/>
      <w:b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C96DC9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B853ED"/>
    <w:rPr>
      <w:rFonts w:ascii="Calibri Light" w:hAnsi="Calibri Light" w:cs="Calibri Light"/>
      <w:color w:val="000000"/>
      <w:sz w:val="22"/>
      <w:szCs w:val="22"/>
    </w:rPr>
  </w:style>
  <w:style w:type="character" w:customStyle="1" w:styleId="A9">
    <w:name w:val="A9"/>
    <w:uiPriority w:val="99"/>
    <w:rsid w:val="004B16F0"/>
    <w:rPr>
      <w:b/>
      <w:bCs/>
      <w:color w:val="000000"/>
      <w:sz w:val="28"/>
      <w:szCs w:val="28"/>
    </w:rPr>
  </w:style>
  <w:style w:type="character" w:customStyle="1" w:styleId="A14">
    <w:name w:val="A14"/>
    <w:uiPriority w:val="99"/>
    <w:rsid w:val="00E57FD1"/>
    <w:rPr>
      <w:rFonts w:ascii="Calibri Light" w:hAnsi="Calibri Light" w:cs="Calibri Light"/>
      <w:color w:val="000000"/>
      <w:sz w:val="22"/>
      <w:szCs w:val="22"/>
    </w:rPr>
  </w:style>
  <w:style w:type="character" w:customStyle="1" w:styleId="A3">
    <w:name w:val="A3"/>
    <w:uiPriority w:val="99"/>
    <w:rsid w:val="00E57FD1"/>
    <w:rPr>
      <w:color w:val="000000"/>
      <w:sz w:val="32"/>
      <w:szCs w:val="32"/>
    </w:rPr>
  </w:style>
  <w:style w:type="paragraph" w:customStyle="1" w:styleId="Pa9">
    <w:name w:val="Pa9"/>
    <w:basedOn w:val="Default"/>
    <w:next w:val="Default"/>
    <w:uiPriority w:val="99"/>
    <w:rsid w:val="00E57FD1"/>
    <w:pPr>
      <w:spacing w:line="241" w:lineRule="atLeast"/>
    </w:pPr>
    <w:rPr>
      <w:rFonts w:ascii="Chiller" w:hAnsi="Chiller" w:cs="Times New Roman"/>
      <w:color w:val="auto"/>
    </w:rPr>
  </w:style>
  <w:style w:type="character" w:customStyle="1" w:styleId="A13">
    <w:name w:val="A13"/>
    <w:uiPriority w:val="99"/>
    <w:rsid w:val="001C04F7"/>
    <w:rPr>
      <w:b/>
      <w:bCs/>
      <w:color w:val="000000"/>
      <w:sz w:val="28"/>
      <w:szCs w:val="28"/>
    </w:rPr>
  </w:style>
  <w:style w:type="character" w:customStyle="1" w:styleId="A17">
    <w:name w:val="A17"/>
    <w:uiPriority w:val="99"/>
    <w:rsid w:val="001C04F7"/>
    <w:rPr>
      <w:rFonts w:ascii="Calibri Light" w:hAnsi="Calibri Light" w:cs="Calibri Light"/>
      <w:color w:val="000000"/>
      <w:sz w:val="14"/>
      <w:szCs w:val="14"/>
    </w:rPr>
  </w:style>
  <w:style w:type="character" w:customStyle="1" w:styleId="A18">
    <w:name w:val="A18"/>
    <w:uiPriority w:val="99"/>
    <w:rsid w:val="001C04F7"/>
    <w:rPr>
      <w:rFonts w:ascii="Calibri Light" w:hAnsi="Calibri Light" w:cs="Calibri Light"/>
      <w:color w:val="000000"/>
      <w:u w:val="single"/>
    </w:rPr>
  </w:style>
  <w:style w:type="paragraph" w:styleId="Sansinterligne">
    <w:name w:val="No Spacing"/>
    <w:uiPriority w:val="1"/>
    <w:qFormat/>
    <w:rsid w:val="00FD1F00"/>
    <w:rPr>
      <w:sz w:val="22"/>
      <w:szCs w:val="22"/>
      <w:lang w:eastAsia="en-US"/>
    </w:rPr>
  </w:style>
  <w:style w:type="paragraph" w:customStyle="1" w:styleId="Pa11">
    <w:name w:val="Pa11"/>
    <w:basedOn w:val="Default"/>
    <w:next w:val="Default"/>
    <w:uiPriority w:val="99"/>
    <w:rsid w:val="00C01BD7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C01BD7"/>
    <w:rPr>
      <w:color w:val="000000"/>
      <w:sz w:val="26"/>
      <w:szCs w:val="26"/>
    </w:rPr>
  </w:style>
  <w:style w:type="character" w:customStyle="1" w:styleId="A12">
    <w:name w:val="A12"/>
    <w:uiPriority w:val="99"/>
    <w:rsid w:val="00C01BD7"/>
    <w:rPr>
      <w:rFonts w:ascii="Calibri Light" w:hAnsi="Calibri Light" w:cs="Calibri Light"/>
      <w:color w:val="00000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3845">
              <w:marLeft w:val="345"/>
              <w:marRight w:val="34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1302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@mdph.paris.fr" TargetMode="External"/><Relationship Id="rId18" Type="http://schemas.openxmlformats.org/officeDocument/2006/relationships/hyperlink" Target="https://handicap.paris.fr/documents/2021/04/Coordonnateurtrice-adjointe-unite-PCH.pdf" TargetMode="External"/><Relationship Id="rId26" Type="http://schemas.openxmlformats.org/officeDocument/2006/relationships/hyperlink" Target="mailto:contact.sapph@idf.vyv3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OhQshSdUZKs" TargetMode="External"/><Relationship Id="rId34" Type="http://schemas.openxmlformats.org/officeDocument/2006/relationships/hyperlink" Target="https://handicap.paris.fr/soutien-de-la-ville-de-paris-aux-projets-de-logement-accompagne-nouvel-appel-a-candidatur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andicap.paris.fr/covid-19-fermeture-de-laccueil-physique-du-5-au-23-avril-inclus/" TargetMode="External"/><Relationship Id="rId17" Type="http://schemas.openxmlformats.org/officeDocument/2006/relationships/hyperlink" Target="https://handicap.paris.fr/documents/2021/04/Agent-transverse-specialise.pdf" TargetMode="External"/><Relationship Id="rId25" Type="http://schemas.openxmlformats.org/officeDocument/2006/relationships/hyperlink" Target="https://www.legifrance.gouv.fr/jorf/article_jo/JORFARTI000041697005" TargetMode="External"/><Relationship Id="rId33" Type="http://schemas.openxmlformats.org/officeDocument/2006/relationships/hyperlink" Target="https://handicap.paris.fr/repondez-a-la-grande-enquete-sur-laction-sociale-a-paris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andicap.paris.fr/documents/2021/04/Agent.e-polyvalent.e-PAC.pdf" TargetMode="External"/><Relationship Id="rId20" Type="http://schemas.openxmlformats.org/officeDocument/2006/relationships/hyperlink" Target="https://handicap.paris.fr/allongement-de-la-duree-de-validite-du-certificat-medical-pour-une-demande-a-la-mdph/" TargetMode="External"/><Relationship Id="rId29" Type="http://schemas.openxmlformats.org/officeDocument/2006/relationships/hyperlink" Target="https://www.gouvernement.fr/les-actions-du-gouvernement/sante-famille-handicap/allonger-le-conge-paternite-une-nouvelle-avanc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ndicap.paris.fr/" TargetMode="External"/><Relationship Id="rId24" Type="http://schemas.openxmlformats.org/officeDocument/2006/relationships/hyperlink" Target="https://handicap.gouv.fr/IMG/pdf/dp_bilan_autisme_3_ans_final.pdf" TargetMode="External"/><Relationship Id="rId32" Type="http://schemas.openxmlformats.org/officeDocument/2006/relationships/hyperlink" Target="https://handicap.paris.fr/journee-mondiale-de-sensibilisation-a-lautisme-du-2-avril-presentation-du-craif/" TargetMode="External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handicap.paris.fr/documents/2021/04/Assistant.e-responsable-du-pole-accueils-et-communication.pdf" TargetMode="External"/><Relationship Id="rId23" Type="http://schemas.openxmlformats.org/officeDocument/2006/relationships/hyperlink" Target="https://handicap.paris.fr/foire-aux-questions-mdph/pch-prestation-de-compensation-du-handicap/" TargetMode="External"/><Relationship Id="rId28" Type="http://schemas.openxmlformats.org/officeDocument/2006/relationships/hyperlink" Target="https://handicap.paris.fr/vivre-au-quotidien/prendre-soin-de-sa-sant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inkedin.com/in/mdph-de-paris-8b298b19b/" TargetMode="External"/><Relationship Id="rId19" Type="http://schemas.openxmlformats.org/officeDocument/2006/relationships/hyperlink" Target="https://handicap.paris.fr/la-mdph/nous-rejoindre/" TargetMode="External"/><Relationship Id="rId31" Type="http://schemas.openxmlformats.org/officeDocument/2006/relationships/hyperlink" Target="https://handicap.paris.fr/actualites/?s=&amp;m=&amp;cat=1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itter.com/handicap_paris" TargetMode="External"/><Relationship Id="rId14" Type="http://schemas.openxmlformats.org/officeDocument/2006/relationships/hyperlink" Target="https://handicap.paris.fr/documents/2021/04/Agent.e-accueils.pdf" TargetMode="External"/><Relationship Id="rId22" Type="http://schemas.openxmlformats.org/officeDocument/2006/relationships/hyperlink" Target="https://youtu.be/mVkLhCIi6pg" TargetMode="External"/><Relationship Id="rId27" Type="http://schemas.openxmlformats.org/officeDocument/2006/relationships/hyperlink" Target="https://handicap.paris.fr/le-sapph-un-dispositif-parisien-unique-en-france/" TargetMode="External"/><Relationship Id="rId30" Type="http://schemas.openxmlformats.org/officeDocument/2006/relationships/hyperlink" Target="https://gncra.fr/wp-content/uploads/2021/01/GNCRA_Programme-SOUPAPE_VF.pdf" TargetMode="External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isea\Desktop\MODELE_RAPPORT_COULEU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C8200B69AE47D1B48C6C6C9DFEA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6F19B-6500-4C95-A228-2A0B5BE3DBDD}"/>
      </w:docPartPr>
      <w:docPartBody>
        <w:p w:rsidR="00D716F6" w:rsidRDefault="00B03782" w:rsidP="00B03782">
          <w:pPr>
            <w:pStyle w:val="C2C8200B69AE47D1B48C6C6C9DFEAD35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82"/>
    <w:rsid w:val="000F239F"/>
    <w:rsid w:val="00B03782"/>
    <w:rsid w:val="00D7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2C8200B69AE47D1B48C6C6C9DFEAD35">
    <w:name w:val="C2C8200B69AE47D1B48C6C6C9DFEAD35"/>
    <w:rsid w:val="00B037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2C8200B69AE47D1B48C6C6C9DFEAD35">
    <w:name w:val="C2C8200B69AE47D1B48C6C6C9DFEAD35"/>
    <w:rsid w:val="00B03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0724-055A-4C59-84AB-FF466C28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MODELE_RAPPORT_COULEUR.dot</Template>
  <TotalTime>146</TotalTime>
  <Pages>4</Pages>
  <Words>1420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9217</CharactersWithSpaces>
  <SharedDoc>false</SharedDoc>
  <HLinks>
    <vt:vector size="42" baseType="variant"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_Toc40805754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_Toc40805753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_Toc40805752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_Toc40805751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_Toc40805750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_Toc40805749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_Toc40805748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blaisea</dc:creator>
  <cp:lastModifiedBy>blaisea</cp:lastModifiedBy>
  <cp:revision>31</cp:revision>
  <cp:lastPrinted>2020-01-09T14:23:00Z</cp:lastPrinted>
  <dcterms:created xsi:type="dcterms:W3CDTF">2021-03-18T08:49:00Z</dcterms:created>
  <dcterms:modified xsi:type="dcterms:W3CDTF">2021-04-16T12:38:00Z</dcterms:modified>
</cp:coreProperties>
</file>